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B" w:rsidRDefault="00D944AB" w:rsidP="00D944AB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E96546" w:rsidRDefault="00252116" w:rsidP="00B86815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B86815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B86815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B86815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B86815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CC3B47" w:rsidP="00B86815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9D">
        <w:rPr>
          <w:rFonts w:ascii="Times New Roman" w:hAnsi="Times New Roman" w:cs="Times New Roman"/>
          <w:b/>
          <w:sz w:val="24"/>
          <w:szCs w:val="24"/>
        </w:rPr>
        <w:t>0</w:t>
      </w:r>
      <w:r w:rsidR="00D944AB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.0</w:t>
      </w:r>
      <w:r w:rsidR="00D944AB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.20</w:t>
      </w:r>
      <w:r w:rsidR="00E23481">
        <w:rPr>
          <w:rFonts w:ascii="Times New Roman" w:hAnsi="Times New Roman" w:cs="Times New Roman"/>
          <w:b/>
          <w:sz w:val="24"/>
          <w:szCs w:val="24"/>
        </w:rPr>
        <w:t>2</w:t>
      </w:r>
      <w:r w:rsidR="00D944AB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D5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44AB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B86815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D944A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6060DC" w:rsidRPr="00CC1614">
              <w:rPr>
                <w:rStyle w:val="aa"/>
                <w:bCs w:val="0"/>
                <w:sz w:val="24"/>
                <w:szCs w:val="24"/>
              </w:rPr>
              <w:t>Обеспечение качественными жилищно-коммунальными услугами населения Кормовского сельского поселения</w:t>
            </w:r>
            <w:r w:rsidRPr="00E96546">
              <w:rPr>
                <w:b/>
                <w:sz w:val="24"/>
                <w:szCs w:val="24"/>
              </w:rPr>
              <w:t xml:space="preserve">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E23481">
              <w:rPr>
                <w:b/>
                <w:sz w:val="24"/>
                <w:szCs w:val="24"/>
              </w:rPr>
              <w:t>2</w:t>
            </w:r>
            <w:r w:rsidR="00D944AB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B86815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E23481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E23481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E23481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E23481">
      <w:pPr>
        <w:suppressAutoHyphens/>
        <w:rPr>
          <w:sz w:val="24"/>
          <w:szCs w:val="24"/>
        </w:rPr>
      </w:pPr>
    </w:p>
    <w:p w:rsidR="00534784" w:rsidRPr="00E96546" w:rsidRDefault="00534784" w:rsidP="00E23481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6060DC" w:rsidRPr="006060DC">
        <w:rPr>
          <w:rStyle w:val="aa"/>
          <w:b w:val="0"/>
          <w:bCs w:val="0"/>
          <w:sz w:val="24"/>
          <w:szCs w:val="24"/>
        </w:rPr>
        <w:t>Обеспечение качественными жилищно-коммунальными услугами населения Кормовского сельского поселения</w:t>
      </w:r>
      <w:r w:rsidR="00B76EEE" w:rsidRPr="00E96546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E23481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E23481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E23481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E23481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E23481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B86815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B86815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534784" w:rsidRPr="00E96546" w:rsidRDefault="00534784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B86815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E96546" w:rsidRDefault="00FB5950" w:rsidP="00B86815">
      <w:pPr>
        <w:pStyle w:val="a9"/>
        <w:snapToGrid w:val="0"/>
        <w:jc w:val="right"/>
      </w:pPr>
      <w:r w:rsidRPr="00E96546">
        <w:lastRenderedPageBreak/>
        <w:t xml:space="preserve">Приложение </w:t>
      </w:r>
    </w:p>
    <w:p w:rsidR="00FB5950" w:rsidRPr="00E96546" w:rsidRDefault="00FB5950" w:rsidP="00B86815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B86815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B86815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B86815">
      <w:pPr>
        <w:suppressAutoHyphens/>
        <w:jc w:val="right"/>
        <w:rPr>
          <w:sz w:val="24"/>
          <w:szCs w:val="24"/>
        </w:rPr>
      </w:pPr>
      <w:r w:rsidRPr="00CC3B47">
        <w:rPr>
          <w:sz w:val="24"/>
          <w:szCs w:val="24"/>
        </w:rPr>
        <w:t xml:space="preserve">от </w:t>
      </w:r>
      <w:r w:rsidR="00CC3B47" w:rsidRPr="00CC3B47">
        <w:rPr>
          <w:sz w:val="24"/>
          <w:szCs w:val="24"/>
        </w:rPr>
        <w:t>0</w:t>
      </w:r>
      <w:r w:rsidR="00A62970">
        <w:rPr>
          <w:sz w:val="24"/>
          <w:szCs w:val="24"/>
        </w:rPr>
        <w:t>0</w:t>
      </w:r>
      <w:r w:rsidRPr="00CC3B47">
        <w:rPr>
          <w:sz w:val="24"/>
          <w:szCs w:val="24"/>
        </w:rPr>
        <w:t>.0</w:t>
      </w:r>
      <w:r w:rsidR="00A62970">
        <w:rPr>
          <w:sz w:val="24"/>
          <w:szCs w:val="24"/>
        </w:rPr>
        <w:t>0</w:t>
      </w:r>
      <w:r w:rsidRPr="00CC3B47">
        <w:rPr>
          <w:sz w:val="24"/>
          <w:szCs w:val="24"/>
        </w:rPr>
        <w:t>.20</w:t>
      </w:r>
      <w:r w:rsidR="00CC092A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Pr="00CC3B47">
        <w:rPr>
          <w:sz w:val="24"/>
          <w:szCs w:val="24"/>
        </w:rPr>
        <w:t xml:space="preserve"> № </w:t>
      </w:r>
      <w:r w:rsidR="00A62970">
        <w:rPr>
          <w:sz w:val="24"/>
          <w:szCs w:val="24"/>
        </w:rPr>
        <w:t>00</w:t>
      </w: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</w:t>
      </w:r>
      <w:r w:rsidR="00D95A5C" w:rsidRPr="006060D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Обеспечение качественными жилищно-коммунальными услугами населения Кормовского сельского поселения</w:t>
      </w:r>
      <w:r w:rsidR="00843FC5" w:rsidRPr="00E96546">
        <w:rPr>
          <w:rFonts w:ascii="Times New Roman" w:hAnsi="Times New Roman" w:cs="Times New Roman"/>
          <w:sz w:val="24"/>
          <w:szCs w:val="24"/>
        </w:rPr>
        <w:t>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E23481">
        <w:rPr>
          <w:rFonts w:ascii="Times New Roman" w:hAnsi="Times New Roman" w:cs="Times New Roman"/>
          <w:sz w:val="24"/>
          <w:szCs w:val="24"/>
        </w:rPr>
        <w:t>2</w:t>
      </w:r>
      <w:r w:rsidR="00A62970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A9466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B8681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E942A8" w:rsidRPr="00526F74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8" w:type="dxa"/>
            <w:gridSpan w:val="9"/>
          </w:tcPr>
          <w:p w:rsidR="00E942A8" w:rsidRPr="00E96546" w:rsidRDefault="00E942A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5A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5A5C"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6F74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526F74" w:rsidRPr="00526F74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8" w:type="dxa"/>
            <w:gridSpan w:val="9"/>
          </w:tcPr>
          <w:p w:rsidR="00526F74" w:rsidRPr="00E96546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39700F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39700F" w:rsidRPr="00526F74" w:rsidRDefault="0039700F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</w:tcPr>
          <w:p w:rsidR="0039700F" w:rsidRPr="00283A8F" w:rsidRDefault="0039700F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9700F" w:rsidRPr="00283A8F" w:rsidRDefault="0039700F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39700F" w:rsidRPr="00283A8F" w:rsidRDefault="0039700F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bCs/>
                <w:color w:val="000000"/>
                <w:sz w:val="24"/>
                <w:szCs w:val="24"/>
              </w:rPr>
              <w:t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85" w:type="dxa"/>
          </w:tcPr>
          <w:p w:rsidR="0039700F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39700F" w:rsidRPr="00C037DF" w:rsidRDefault="006968AD" w:rsidP="00B86815">
            <w:pPr>
              <w:pStyle w:val="conspluscell1"/>
              <w:suppressAutoHyphens/>
              <w:rPr>
                <w:highlight w:val="yellow"/>
              </w:rPr>
            </w:pPr>
            <w:r w:rsidRPr="00C037DF">
              <w:lastRenderedPageBreak/>
              <w:t xml:space="preserve">В целях </w:t>
            </w:r>
            <w:r>
              <w:t xml:space="preserve">бесперебойного </w:t>
            </w:r>
            <w:r w:rsidRPr="00C037DF">
              <w:t>обеспечения качественной питьевой водой.</w:t>
            </w:r>
          </w:p>
        </w:tc>
        <w:tc>
          <w:tcPr>
            <w:tcW w:w="1276" w:type="dxa"/>
          </w:tcPr>
          <w:p w:rsidR="00EC201D" w:rsidRPr="00E96546" w:rsidRDefault="0039700F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00F" w:rsidRPr="00E96546" w:rsidRDefault="0039700F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8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9700F" w:rsidRPr="00E96546" w:rsidRDefault="0039700F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839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A5839" w:rsidRPr="00526F74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835" w:type="dxa"/>
          </w:tcPr>
          <w:p w:rsidR="009A5839" w:rsidRPr="00283A8F" w:rsidRDefault="009A5839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Расходы на разработку </w:t>
            </w:r>
            <w:r w:rsidRPr="00283A8F">
              <w:rPr>
                <w:color w:val="000000"/>
                <w:sz w:val="24"/>
                <w:szCs w:val="24"/>
              </w:rPr>
              <w:t>проектно-сметной документации</w:t>
            </w:r>
            <w:r w:rsidRPr="00283A8F">
              <w:rPr>
                <w:sz w:val="24"/>
                <w:szCs w:val="24"/>
              </w:rPr>
              <w:t xml:space="preserve"> </w:t>
            </w:r>
            <w:r w:rsidRPr="00283A8F">
              <w:rPr>
                <w:color w:val="000000"/>
                <w:sz w:val="24"/>
                <w:szCs w:val="24"/>
              </w:rPr>
              <w:t>на капитальный ремонт скважин</w:t>
            </w:r>
          </w:p>
        </w:tc>
        <w:tc>
          <w:tcPr>
            <w:tcW w:w="1985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6968AD" w:rsidRPr="006968AD" w:rsidRDefault="0062556D" w:rsidP="00B86815">
            <w:pPr>
              <w:pStyle w:val="conspluscell1"/>
              <w:suppressAutoHyphens/>
            </w:pPr>
            <w:r w:rsidRPr="00C037DF">
              <w:t xml:space="preserve">В целях </w:t>
            </w:r>
            <w:r w:rsidR="006968AD">
              <w:t xml:space="preserve">бесперебойного </w:t>
            </w:r>
            <w:r w:rsidRPr="00C037DF">
              <w:t>обеспечения качественной питьевой водой.</w:t>
            </w:r>
          </w:p>
        </w:tc>
        <w:tc>
          <w:tcPr>
            <w:tcW w:w="1276" w:type="dxa"/>
          </w:tcPr>
          <w:p w:rsidR="009A5839" w:rsidRPr="00E96546" w:rsidRDefault="009A5839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839" w:rsidRPr="00E96546" w:rsidRDefault="009A5839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839" w:rsidRPr="00E96546" w:rsidRDefault="004D4984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8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A5839" w:rsidRPr="00E96546" w:rsidRDefault="004D4984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8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A5839" w:rsidRPr="00E96546" w:rsidRDefault="004D4984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8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A5839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839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A5839" w:rsidRPr="00526F74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35" w:type="dxa"/>
          </w:tcPr>
          <w:p w:rsidR="009A5839" w:rsidRPr="00283A8F" w:rsidRDefault="009A5839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>Расходы на проведение текущего ремонта буровой на воду скважины</w:t>
            </w:r>
          </w:p>
        </w:tc>
        <w:tc>
          <w:tcPr>
            <w:tcW w:w="1985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A5839" w:rsidRDefault="006968AD" w:rsidP="00B86815">
            <w:pPr>
              <w:pStyle w:val="conspluscell1"/>
              <w:suppressAutoHyphens/>
              <w:rPr>
                <w:highlight w:val="yellow"/>
              </w:rPr>
            </w:pPr>
            <w:r w:rsidRPr="00C037DF">
              <w:lastRenderedPageBreak/>
              <w:t xml:space="preserve">В целях </w:t>
            </w:r>
            <w:r>
              <w:t xml:space="preserve">бесперебойного </w:t>
            </w:r>
            <w:r w:rsidRPr="00C037DF">
              <w:t>обеспечения качественной питьевой водой.</w:t>
            </w:r>
          </w:p>
          <w:p w:rsidR="0062556D" w:rsidRPr="00733188" w:rsidRDefault="0062556D" w:rsidP="00B86815">
            <w:pPr>
              <w:pStyle w:val="conspluscell1"/>
              <w:suppressAutoHyphens/>
              <w:rPr>
                <w:highlight w:val="yellow"/>
              </w:rPr>
            </w:pPr>
          </w:p>
        </w:tc>
        <w:tc>
          <w:tcPr>
            <w:tcW w:w="1276" w:type="dxa"/>
          </w:tcPr>
          <w:p w:rsidR="009A5839" w:rsidRPr="00E96546" w:rsidRDefault="009A5839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839" w:rsidRPr="00E96546" w:rsidRDefault="009A5839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839" w:rsidRPr="00E96546" w:rsidRDefault="001D139D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5839" w:rsidRPr="00E96546" w:rsidRDefault="001D139D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5839" w:rsidRPr="00E96546" w:rsidRDefault="001D139D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A5839" w:rsidRDefault="001D139D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839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9A5839" w:rsidRPr="00E96546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9A5839" w:rsidRPr="00243BDE" w:rsidRDefault="00243BDE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</w:tc>
        <w:tc>
          <w:tcPr>
            <w:tcW w:w="1276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A5839" w:rsidRPr="00E96546" w:rsidRDefault="00243BDE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5839" w:rsidRPr="00E96546" w:rsidTr="00C77367">
        <w:trPr>
          <w:trHeight w:val="360"/>
          <w:tblCellSpacing w:w="5" w:type="nil"/>
        </w:trPr>
        <w:tc>
          <w:tcPr>
            <w:tcW w:w="568" w:type="dxa"/>
          </w:tcPr>
          <w:p w:rsidR="009A5839" w:rsidRPr="0039700F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8" w:type="dxa"/>
            <w:gridSpan w:val="9"/>
          </w:tcPr>
          <w:p w:rsidR="009A5839" w:rsidRPr="00D95A5C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9A5839" w:rsidRPr="00E96546" w:rsidTr="00C77367">
        <w:trPr>
          <w:trHeight w:val="360"/>
          <w:tblCellSpacing w:w="5" w:type="nil"/>
        </w:trPr>
        <w:tc>
          <w:tcPr>
            <w:tcW w:w="568" w:type="dxa"/>
          </w:tcPr>
          <w:p w:rsidR="009A5839" w:rsidRPr="0039700F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308" w:type="dxa"/>
            <w:gridSpan w:val="9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6210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территории поселения</w:t>
            </w:r>
          </w:p>
        </w:tc>
        <w:tc>
          <w:tcPr>
            <w:tcW w:w="1985" w:type="dxa"/>
          </w:tcPr>
          <w:p w:rsidR="00862108" w:rsidRPr="00E96546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862108" w:rsidRPr="00862108" w:rsidRDefault="00862108" w:rsidP="00B86815">
            <w:pPr>
              <w:suppressAutoHyphens/>
              <w:rPr>
                <w:sz w:val="24"/>
                <w:szCs w:val="24"/>
              </w:rPr>
            </w:pPr>
            <w:r w:rsidRPr="00862108">
              <w:rPr>
                <w:sz w:val="24"/>
                <w:szCs w:val="24"/>
              </w:rPr>
              <w:t>Оплата электроэнергии за уличное освещение  производится в срок.</w:t>
            </w:r>
            <w:r>
              <w:rPr>
                <w:sz w:val="24"/>
                <w:szCs w:val="24"/>
              </w:rPr>
              <w:t xml:space="preserve"> </w:t>
            </w:r>
            <w:r w:rsidRPr="00862108">
              <w:rPr>
                <w:sz w:val="24"/>
                <w:szCs w:val="24"/>
              </w:rPr>
              <w:t xml:space="preserve">Проведены  мероприятия по </w:t>
            </w:r>
            <w:r>
              <w:rPr>
                <w:sz w:val="24"/>
                <w:szCs w:val="24"/>
              </w:rPr>
              <w:t>содержанию</w:t>
            </w:r>
            <w:r w:rsidRPr="00862108">
              <w:rPr>
                <w:sz w:val="24"/>
                <w:szCs w:val="24"/>
              </w:rPr>
              <w:t xml:space="preserve"> сетей  уличного освещения в населенных пунктах поселения.</w:t>
            </w:r>
          </w:p>
          <w:p w:rsidR="00862108" w:rsidRPr="00733188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0A0DB0" w:rsidP="004D498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417" w:type="dxa"/>
          </w:tcPr>
          <w:p w:rsidR="00862108" w:rsidRPr="00E96546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993" w:type="dxa"/>
          </w:tcPr>
          <w:p w:rsidR="00862108" w:rsidRPr="00E96546" w:rsidRDefault="001726A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8" w:type="dxa"/>
          </w:tcPr>
          <w:p w:rsidR="00862108" w:rsidRPr="00E96546" w:rsidRDefault="00B138BA" w:rsidP="001726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6A7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  <w:r w:rsidR="001F5F9C" w:rsidRPr="001F1760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Достигнут промежуточ-ный результат</w:t>
            </w:r>
          </w:p>
        </w:tc>
      </w:tr>
      <w:tr w:rsidR="0086210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поселения</w:t>
            </w:r>
          </w:p>
        </w:tc>
        <w:tc>
          <w:tcPr>
            <w:tcW w:w="1985" w:type="dxa"/>
          </w:tcPr>
          <w:p w:rsidR="00862108" w:rsidRPr="00E96546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C3062A" w:rsidRPr="00C3062A" w:rsidRDefault="00C3062A" w:rsidP="00B868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3062A">
              <w:rPr>
                <w:bCs/>
                <w:color w:val="000000"/>
                <w:sz w:val="24"/>
                <w:szCs w:val="24"/>
              </w:rPr>
              <w:lastRenderedPageBreak/>
              <w:t xml:space="preserve">Определение перспективы улучшения благоустройства </w:t>
            </w:r>
            <w:r w:rsidRPr="00C3062A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 «Кормовское сельское поселение».</w:t>
            </w:r>
          </w:p>
          <w:p w:rsidR="00862108" w:rsidRPr="00733188" w:rsidRDefault="00C3062A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</w:tc>
        <w:tc>
          <w:tcPr>
            <w:tcW w:w="1276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32614D" w:rsidP="009706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2108" w:rsidRPr="00E96546" w:rsidRDefault="0032614D" w:rsidP="003261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2108" w:rsidRPr="00E96546" w:rsidRDefault="001F5F9C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62108" w:rsidRPr="00E96546" w:rsidRDefault="001F5F9C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10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835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мест захоронения на территории поселения</w:t>
            </w:r>
          </w:p>
        </w:tc>
        <w:tc>
          <w:tcPr>
            <w:tcW w:w="1985" w:type="dxa"/>
          </w:tcPr>
          <w:p w:rsidR="00862108" w:rsidRPr="00E96546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862108" w:rsidRPr="00733188" w:rsidRDefault="00BE4810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B6C91" w:rsidRPr="00C97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адлежащее   содержание  кладбищ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с.Кормовое и п.Тихий Лиман.</w:t>
            </w:r>
          </w:p>
        </w:tc>
        <w:tc>
          <w:tcPr>
            <w:tcW w:w="1276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0A0DB0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</w:t>
            </w:r>
          </w:p>
        </w:tc>
        <w:tc>
          <w:tcPr>
            <w:tcW w:w="1417" w:type="dxa"/>
          </w:tcPr>
          <w:p w:rsidR="00862108" w:rsidRPr="00E96546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</w:t>
            </w:r>
          </w:p>
        </w:tc>
        <w:tc>
          <w:tcPr>
            <w:tcW w:w="993" w:type="dxa"/>
          </w:tcPr>
          <w:p w:rsidR="00862108" w:rsidRPr="00E96546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58" w:type="dxa"/>
          </w:tcPr>
          <w:p w:rsidR="001F5F9C" w:rsidRPr="001F1760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201,3</w:t>
            </w:r>
            <w:r w:rsidR="001F5F9C" w:rsidRPr="001F176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862108" w:rsidRPr="00E96546" w:rsidRDefault="001F5F9C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86210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территории поселения</w:t>
            </w:r>
          </w:p>
        </w:tc>
        <w:tc>
          <w:tcPr>
            <w:tcW w:w="1985" w:type="dxa"/>
          </w:tcPr>
          <w:p w:rsidR="00862108" w:rsidRPr="00E96546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862108" w:rsidRPr="0000527C" w:rsidRDefault="0000527C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К</w:t>
            </w:r>
            <w:r w:rsidRPr="000052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омплексное решение вопросов, </w:t>
            </w:r>
            <w:r w:rsidRPr="000052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связанных с организацией благоустройства территории поселения, обеспечением чистоты и порядка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1276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0A0DB0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417" w:type="dxa"/>
          </w:tcPr>
          <w:p w:rsidR="00862108" w:rsidRPr="00E96546" w:rsidRDefault="00B138BA" w:rsidP="009706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93" w:type="dxa"/>
          </w:tcPr>
          <w:p w:rsidR="00862108" w:rsidRPr="00E96546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8" w:type="dxa"/>
          </w:tcPr>
          <w:p w:rsidR="001F5F9C" w:rsidRPr="001F1760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  <w:r w:rsidR="001F5F9C" w:rsidRPr="001F176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862108" w:rsidRPr="00E96546" w:rsidRDefault="001F5F9C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промежуточ-ный результат</w:t>
            </w:r>
          </w:p>
        </w:tc>
      </w:tr>
      <w:tr w:rsidR="007129E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7129E8" w:rsidRPr="009A5839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7129E8" w:rsidRDefault="007129E8" w:rsidP="00B86815">
            <w:pPr>
              <w:pStyle w:val="ConsPlusCell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129E8" w:rsidRPr="00E96546" w:rsidRDefault="00E849AE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2108" w:rsidRPr="00E96546" w:rsidTr="00C77367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8" w:type="dxa"/>
            <w:gridSpan w:val="9"/>
          </w:tcPr>
          <w:p w:rsidR="00862108" w:rsidRPr="00D95A5C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</w:t>
            </w: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Межевание земельных участков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862108" w:rsidRPr="00E96546" w:rsidTr="00C77367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08" w:type="dxa"/>
            <w:gridSpan w:val="9"/>
          </w:tcPr>
          <w:p w:rsidR="00862108" w:rsidRPr="00E96546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6210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5" w:type="dxa"/>
          </w:tcPr>
          <w:p w:rsidR="00862108" w:rsidRPr="0039700F" w:rsidRDefault="0086210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1985" w:type="dxa"/>
          </w:tcPr>
          <w:p w:rsidR="00862108" w:rsidRPr="00E96546" w:rsidRDefault="00F206CC" w:rsidP="007652D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6CC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D1">
              <w:rPr>
                <w:rFonts w:ascii="Times New Roman" w:hAnsi="Times New Roman" w:cs="Times New Roman"/>
                <w:sz w:val="24"/>
                <w:szCs w:val="24"/>
              </w:rPr>
              <w:t>Шматько А.Г.</w:t>
            </w:r>
          </w:p>
        </w:tc>
        <w:tc>
          <w:tcPr>
            <w:tcW w:w="1842" w:type="dxa"/>
          </w:tcPr>
          <w:p w:rsidR="00862108" w:rsidRPr="00BF1667" w:rsidRDefault="00BF1667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667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862108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2108" w:rsidRPr="00E96546" w:rsidRDefault="000A0DB0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2108" w:rsidRPr="00E96546" w:rsidRDefault="001A67F4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62108" w:rsidRPr="00E96546" w:rsidRDefault="00FA4970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62108" w:rsidRPr="00E96546" w:rsidRDefault="009823D1" w:rsidP="00EC66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9E8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7129E8" w:rsidRPr="009A5839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7129E8" w:rsidRPr="00BF1667" w:rsidRDefault="00A75877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667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29E8" w:rsidRPr="00E96546" w:rsidRDefault="00A7587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129E8" w:rsidRPr="00E96546" w:rsidRDefault="00A75877" w:rsidP="0027531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29E8" w:rsidRPr="00E96546" w:rsidRDefault="00A7587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129E8" w:rsidRPr="00E96546" w:rsidRDefault="00A7587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129E8" w:rsidRPr="00E96546" w:rsidRDefault="00A7587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7129E8" w:rsidRPr="00E96546" w:rsidRDefault="00A75877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29E8" w:rsidRPr="00E96546" w:rsidTr="00B86815">
        <w:trPr>
          <w:tblCellSpacing w:w="5" w:type="nil"/>
        </w:trPr>
        <w:tc>
          <w:tcPr>
            <w:tcW w:w="568" w:type="dxa"/>
            <w:vMerge w:val="restart"/>
          </w:tcPr>
          <w:p w:rsidR="007129E8" w:rsidRPr="00E96546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129E8" w:rsidRPr="00E96546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7129E8" w:rsidRPr="00E96546" w:rsidRDefault="007129E8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129E8" w:rsidRPr="00E96546" w:rsidRDefault="007129E8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129E8" w:rsidRPr="00E96546" w:rsidRDefault="007129E8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129E8" w:rsidRPr="00E96546" w:rsidRDefault="007129E8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129E8" w:rsidRPr="00E96546" w:rsidRDefault="000A0DB0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1417" w:type="dxa"/>
          </w:tcPr>
          <w:p w:rsidR="007129E8" w:rsidRPr="00E96546" w:rsidRDefault="00B138BA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93" w:type="dxa"/>
          </w:tcPr>
          <w:p w:rsidR="007129E8" w:rsidRPr="00E96546" w:rsidRDefault="00B138BA" w:rsidP="001726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172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B86815" w:rsidRPr="001F1760" w:rsidRDefault="006175C8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1726A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02043"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7129E8" w:rsidRPr="001F1760" w:rsidRDefault="00602043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результат</w:t>
            </w:r>
          </w:p>
        </w:tc>
      </w:tr>
      <w:tr w:rsidR="0082539B" w:rsidRPr="00E96546" w:rsidTr="00B86815">
        <w:trPr>
          <w:tblCellSpacing w:w="5" w:type="nil"/>
        </w:trPr>
        <w:tc>
          <w:tcPr>
            <w:tcW w:w="568" w:type="dxa"/>
            <w:vMerge/>
          </w:tcPr>
          <w:p w:rsidR="0082539B" w:rsidRPr="00E96546" w:rsidRDefault="0082539B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539B" w:rsidRPr="00E96546" w:rsidRDefault="0082539B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39B" w:rsidRPr="00E96546" w:rsidRDefault="0082539B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82539B" w:rsidRPr="00E96546" w:rsidRDefault="0082539B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2539B" w:rsidRPr="00E96546" w:rsidRDefault="0082539B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2539B" w:rsidRPr="00E96546" w:rsidRDefault="0082539B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2539B" w:rsidRPr="00E96546" w:rsidRDefault="00BC3844" w:rsidP="001D4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1417" w:type="dxa"/>
          </w:tcPr>
          <w:p w:rsidR="0082539B" w:rsidRPr="00E96546" w:rsidRDefault="00BC3844" w:rsidP="001D4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993" w:type="dxa"/>
          </w:tcPr>
          <w:p w:rsidR="0082539B" w:rsidRPr="00E96546" w:rsidRDefault="005C5E10" w:rsidP="001726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172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82539B" w:rsidRPr="001F1760" w:rsidRDefault="00BE46F2" w:rsidP="001D4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172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539B" w:rsidRPr="001F1760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Достигнут промежуточ</w:t>
            </w:r>
          </w:p>
          <w:p w:rsidR="0082539B" w:rsidRPr="001F1760" w:rsidRDefault="0082539B" w:rsidP="001D4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</w:tbl>
    <w:p w:rsidR="00D42985" w:rsidRPr="00E96546" w:rsidRDefault="00D42985" w:rsidP="00B86815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A94665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A94665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A94665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  <w:sectPr w:rsidR="00D42985" w:rsidRPr="00E96546" w:rsidSect="00B86815">
          <w:pgSz w:w="16838" w:h="11905" w:orient="landscape"/>
          <w:pgMar w:top="907" w:right="822" w:bottom="510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314CD3" w:rsidRPr="00314CD3">
        <w:rPr>
          <w:rStyle w:val="aa"/>
          <w:bCs w:val="0"/>
          <w:sz w:val="24"/>
          <w:szCs w:val="24"/>
        </w:rPr>
        <w:t>Обеспечение качественными жилищно-коммунальными услугами населения Кормовского сельского поселения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74534F">
        <w:rPr>
          <w:b/>
          <w:sz w:val="24"/>
          <w:szCs w:val="24"/>
        </w:rPr>
        <w:t>2</w:t>
      </w:r>
      <w:r w:rsidR="004D1F0C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314CD3" w:rsidRPr="006060DC">
        <w:rPr>
          <w:rStyle w:val="aa"/>
          <w:b w:val="0"/>
          <w:bCs w:val="0"/>
          <w:sz w:val="24"/>
          <w:szCs w:val="24"/>
        </w:rPr>
        <w:t>Обеспечение качественными жилищно-коммунальными услугами населения Кормовского сельского поселения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314CD3">
        <w:rPr>
          <w:sz w:val="24"/>
          <w:szCs w:val="24"/>
        </w:rPr>
        <w:t>2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BF3299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74534F">
        <w:rPr>
          <w:sz w:val="24"/>
          <w:szCs w:val="24"/>
        </w:rPr>
        <w:t>2</w:t>
      </w:r>
      <w:r w:rsidR="00EC02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EC023F">
        <w:rPr>
          <w:sz w:val="24"/>
          <w:szCs w:val="24"/>
        </w:rPr>
        <w:t>671,3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 w:rsidR="0074534F">
        <w:rPr>
          <w:sz w:val="24"/>
          <w:szCs w:val="24"/>
        </w:rPr>
        <w:t>2</w:t>
      </w:r>
      <w:r w:rsidR="00EC02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 фактическое освоение средств составило </w:t>
      </w:r>
      <w:r w:rsidR="00EC023F">
        <w:rPr>
          <w:sz w:val="24"/>
          <w:szCs w:val="24"/>
        </w:rPr>
        <w:t>142,</w:t>
      </w:r>
      <w:r w:rsidR="004543C9">
        <w:rPr>
          <w:sz w:val="24"/>
          <w:szCs w:val="24"/>
        </w:rPr>
        <w:t>6</w:t>
      </w:r>
      <w:r w:rsidR="009749E9" w:rsidRPr="00914BD3">
        <w:rPr>
          <w:sz w:val="24"/>
          <w:szCs w:val="24"/>
        </w:rPr>
        <w:t xml:space="preserve"> тыс. рублей, или </w:t>
      </w:r>
      <w:r w:rsidR="00EC023F">
        <w:rPr>
          <w:sz w:val="24"/>
          <w:szCs w:val="24"/>
        </w:rPr>
        <w:t>21,2</w:t>
      </w:r>
      <w:r w:rsidR="004543C9">
        <w:rPr>
          <w:sz w:val="24"/>
          <w:szCs w:val="24"/>
        </w:rPr>
        <w:t>4</w:t>
      </w:r>
      <w:r w:rsidRPr="00914BD3">
        <w:rPr>
          <w:sz w:val="24"/>
          <w:szCs w:val="24"/>
        </w:rPr>
        <w:t>%</w:t>
      </w:r>
      <w:r w:rsidR="00FE3EDE" w:rsidRPr="00914BD3">
        <w:rPr>
          <w:sz w:val="24"/>
          <w:szCs w:val="24"/>
        </w:rPr>
        <w:t xml:space="preserve"> к годовым назначениям</w:t>
      </w:r>
      <w:r w:rsidRPr="00914BD3">
        <w:rPr>
          <w:sz w:val="24"/>
          <w:szCs w:val="24"/>
        </w:rPr>
        <w:t>.</w:t>
      </w:r>
      <w:r w:rsidR="00886FFA" w:rsidRPr="00914BD3">
        <w:rPr>
          <w:sz w:val="24"/>
          <w:szCs w:val="24"/>
        </w:rPr>
        <w:t xml:space="preserve"> В</w:t>
      </w:r>
      <w:r w:rsidR="00886FFA">
        <w:rPr>
          <w:sz w:val="24"/>
          <w:szCs w:val="24"/>
        </w:rPr>
        <w:t xml:space="preserve"> прошлом финансовом году расходы п</w:t>
      </w:r>
      <w:r w:rsidR="0074534F">
        <w:rPr>
          <w:sz w:val="24"/>
          <w:szCs w:val="24"/>
        </w:rPr>
        <w:t>о данной программе на 01.07.20</w:t>
      </w:r>
      <w:r w:rsidR="00970636">
        <w:rPr>
          <w:sz w:val="24"/>
          <w:szCs w:val="24"/>
        </w:rPr>
        <w:t>2</w:t>
      </w:r>
      <w:r w:rsidR="00EC023F">
        <w:rPr>
          <w:sz w:val="24"/>
          <w:szCs w:val="24"/>
        </w:rPr>
        <w:t>3</w:t>
      </w:r>
      <w:r w:rsidR="00886FFA">
        <w:rPr>
          <w:sz w:val="24"/>
          <w:szCs w:val="24"/>
        </w:rPr>
        <w:t xml:space="preserve"> составили </w:t>
      </w:r>
      <w:r w:rsidR="00EC023F">
        <w:rPr>
          <w:sz w:val="24"/>
          <w:szCs w:val="24"/>
        </w:rPr>
        <w:t>515,9</w:t>
      </w:r>
      <w:r w:rsidR="00886FFA">
        <w:rPr>
          <w:sz w:val="24"/>
          <w:szCs w:val="24"/>
        </w:rPr>
        <w:t xml:space="preserve"> тыс. рублей.</w:t>
      </w:r>
    </w:p>
    <w:p w:rsidR="00BF3299" w:rsidRPr="00E96546" w:rsidRDefault="00BF3299" w:rsidP="00B86815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 w:rsidR="00C24573">
        <w:rPr>
          <w:sz w:val="24"/>
          <w:szCs w:val="24"/>
        </w:rPr>
        <w:t xml:space="preserve"> </w:t>
      </w:r>
      <w:r w:rsidR="00C24573" w:rsidRPr="00B027B7">
        <w:rPr>
          <w:sz w:val="24"/>
          <w:szCs w:val="24"/>
        </w:rPr>
        <w:t>(в редакции по</w:t>
      </w:r>
      <w:r w:rsidR="005E272E">
        <w:rPr>
          <w:sz w:val="24"/>
          <w:szCs w:val="24"/>
        </w:rPr>
        <w:t>становления от 18.05.2023 № 58) и</w:t>
      </w:r>
      <w:r w:rsidR="00C24573" w:rsidRPr="00B027B7">
        <w:rPr>
          <w:sz w:val="24"/>
          <w:szCs w:val="24"/>
        </w:rPr>
        <w:t xml:space="preserve"> </w:t>
      </w:r>
      <w:r w:rsidRPr="008B6CD3">
        <w:rPr>
          <w:sz w:val="24"/>
          <w:szCs w:val="24"/>
        </w:rPr>
        <w:t xml:space="preserve">постановлением от </w:t>
      </w:r>
      <w:r w:rsidR="008B6CD3" w:rsidRPr="008B6CD3">
        <w:rPr>
          <w:sz w:val="24"/>
          <w:szCs w:val="24"/>
        </w:rPr>
        <w:t>29</w:t>
      </w:r>
      <w:r w:rsidRPr="008B6CD3">
        <w:rPr>
          <w:sz w:val="24"/>
          <w:szCs w:val="24"/>
        </w:rPr>
        <w:t>.12.20</w:t>
      </w:r>
      <w:r w:rsidR="00157702" w:rsidRPr="008B6CD3">
        <w:rPr>
          <w:sz w:val="24"/>
          <w:szCs w:val="24"/>
        </w:rPr>
        <w:t>2</w:t>
      </w:r>
      <w:r w:rsidR="008B6CD3" w:rsidRPr="008B6CD3">
        <w:rPr>
          <w:sz w:val="24"/>
          <w:szCs w:val="24"/>
        </w:rPr>
        <w:t>3</w:t>
      </w:r>
      <w:r w:rsidRPr="008B6CD3">
        <w:rPr>
          <w:sz w:val="24"/>
          <w:szCs w:val="24"/>
        </w:rPr>
        <w:t xml:space="preserve"> № </w:t>
      </w:r>
      <w:r w:rsidR="008B6CD3" w:rsidRPr="008B6CD3">
        <w:rPr>
          <w:sz w:val="24"/>
          <w:szCs w:val="24"/>
        </w:rPr>
        <w:t>173</w:t>
      </w:r>
      <w:r w:rsidRPr="008B6CD3">
        <w:rPr>
          <w:sz w:val="24"/>
          <w:szCs w:val="24"/>
        </w:rPr>
        <w:t xml:space="preserve"> «</w:t>
      </w:r>
      <w:r w:rsidR="00157702" w:rsidRPr="008B6CD3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157702" w:rsidRPr="008B6CD3">
        <w:rPr>
          <w:bCs/>
          <w:sz w:val="24"/>
          <w:szCs w:val="24"/>
        </w:rPr>
        <w:t>«</w:t>
      </w:r>
      <w:r w:rsidR="00157702" w:rsidRPr="008B6CD3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157702" w:rsidRPr="008B6CD3">
        <w:rPr>
          <w:spacing w:val="-6"/>
          <w:sz w:val="24"/>
          <w:szCs w:val="24"/>
        </w:rPr>
        <w:t>Кормовского сельского поселения</w:t>
      </w:r>
      <w:r w:rsidR="00157702" w:rsidRPr="008B6CD3">
        <w:rPr>
          <w:bCs/>
          <w:sz w:val="24"/>
          <w:szCs w:val="24"/>
        </w:rPr>
        <w:t>»</w:t>
      </w:r>
      <w:r w:rsidR="00157702" w:rsidRPr="008B6CD3">
        <w:rPr>
          <w:kern w:val="2"/>
          <w:sz w:val="24"/>
          <w:szCs w:val="24"/>
        </w:rPr>
        <w:t xml:space="preserve"> </w:t>
      </w:r>
      <w:r w:rsidR="0039478E" w:rsidRPr="008B6CD3">
        <w:rPr>
          <w:sz w:val="24"/>
          <w:szCs w:val="24"/>
        </w:rPr>
        <w:t>на 202</w:t>
      </w:r>
      <w:r w:rsidR="008B6CD3" w:rsidRPr="008B6CD3">
        <w:rPr>
          <w:sz w:val="24"/>
          <w:szCs w:val="24"/>
        </w:rPr>
        <w:t>4</w:t>
      </w:r>
      <w:r w:rsidR="00157702" w:rsidRPr="008B6CD3">
        <w:rPr>
          <w:sz w:val="24"/>
          <w:szCs w:val="24"/>
        </w:rPr>
        <w:t xml:space="preserve"> год</w:t>
      </w:r>
      <w:r w:rsidRPr="008B6CD3">
        <w:rPr>
          <w:b/>
          <w:sz w:val="24"/>
          <w:szCs w:val="24"/>
        </w:rPr>
        <w:t>»</w:t>
      </w:r>
      <w:r w:rsidR="008056F7" w:rsidRPr="008B6CD3">
        <w:rPr>
          <w:b/>
          <w:sz w:val="24"/>
          <w:szCs w:val="24"/>
        </w:rPr>
        <w:t xml:space="preserve"> </w:t>
      </w:r>
      <w:r w:rsidR="008056F7" w:rsidRPr="009823D1">
        <w:rPr>
          <w:sz w:val="24"/>
          <w:szCs w:val="24"/>
        </w:rPr>
        <w:t xml:space="preserve">(в редакции постановления </w:t>
      </w:r>
      <w:r w:rsidR="00522B4F" w:rsidRPr="009823D1">
        <w:rPr>
          <w:sz w:val="24"/>
          <w:szCs w:val="24"/>
        </w:rPr>
        <w:t>от 28.06.2024 № 65</w:t>
      </w:r>
      <w:r w:rsidR="008056F7" w:rsidRPr="009823D1">
        <w:rPr>
          <w:sz w:val="24"/>
          <w:szCs w:val="24"/>
        </w:rPr>
        <w:t>)</w:t>
      </w:r>
      <w:r w:rsidRPr="009823D1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500DEF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</w:t>
      </w:r>
      <w:r w:rsidR="0071443A" w:rsidRPr="00500DEF">
        <w:rPr>
          <w:sz w:val="24"/>
          <w:szCs w:val="24"/>
        </w:rPr>
        <w:t>Муниципальная программа включает в себя следующ</w:t>
      </w:r>
      <w:r w:rsidR="00500DEF" w:rsidRPr="00500DEF">
        <w:rPr>
          <w:sz w:val="24"/>
          <w:szCs w:val="24"/>
        </w:rPr>
        <w:t>ие</w:t>
      </w:r>
      <w:r w:rsidR="0071443A" w:rsidRPr="00500DEF">
        <w:rPr>
          <w:sz w:val="24"/>
          <w:szCs w:val="24"/>
        </w:rPr>
        <w:t xml:space="preserve"> подпрограмм</w:t>
      </w:r>
      <w:r w:rsidR="00500DEF" w:rsidRPr="00500DEF">
        <w:rPr>
          <w:sz w:val="24"/>
          <w:szCs w:val="24"/>
        </w:rPr>
        <w:t>ы</w:t>
      </w:r>
      <w:r w:rsidR="0071443A" w:rsidRPr="00500DEF">
        <w:rPr>
          <w:sz w:val="24"/>
          <w:szCs w:val="24"/>
        </w:rPr>
        <w:t>:</w:t>
      </w:r>
    </w:p>
    <w:p w:rsidR="00500DEF" w:rsidRPr="00500DEF" w:rsidRDefault="0071443A" w:rsidP="00B86815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500DEF" w:rsidRPr="00500DEF">
        <w:rPr>
          <w:rFonts w:ascii="Times New Roman" w:hAnsi="Times New Roman" w:cs="Times New Roman"/>
          <w:sz w:val="24"/>
          <w:szCs w:val="24"/>
        </w:rPr>
        <w:t xml:space="preserve">1 </w:t>
      </w:r>
      <w:r w:rsidRPr="00500D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0DEF" w:rsidRPr="00500DEF">
        <w:rPr>
          <w:rFonts w:ascii="Times New Roman" w:hAnsi="Times New Roman" w:cs="Times New Roman"/>
          <w:kern w:val="2"/>
          <w:sz w:val="24"/>
          <w:szCs w:val="24"/>
        </w:rPr>
        <w:t>Мероприятия в области коммунального хозяйства</w:t>
      </w:r>
      <w:r w:rsidR="00500DEF" w:rsidRPr="00500DE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00DEF" w:rsidRPr="00500DEF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71443A" w:rsidRDefault="00500DEF" w:rsidP="00B86815">
      <w:pPr>
        <w:suppressAutoHyphens/>
        <w:jc w:val="both"/>
        <w:rPr>
          <w:kern w:val="2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ab/>
        <w:t xml:space="preserve">подпрограмма 2 </w:t>
      </w:r>
      <w:r>
        <w:rPr>
          <w:kern w:val="2"/>
          <w:sz w:val="24"/>
          <w:szCs w:val="24"/>
        </w:rPr>
        <w:t>«</w:t>
      </w:r>
      <w:r w:rsidRPr="00D95A5C">
        <w:rPr>
          <w:kern w:val="2"/>
          <w:sz w:val="24"/>
          <w:szCs w:val="24"/>
        </w:rPr>
        <w:t>Благоустройство</w:t>
      </w:r>
      <w:r>
        <w:rPr>
          <w:kern w:val="2"/>
          <w:sz w:val="24"/>
          <w:szCs w:val="24"/>
        </w:rPr>
        <w:t>» (далее – Подпрограмма 2);</w:t>
      </w:r>
    </w:p>
    <w:p w:rsidR="00500DEF" w:rsidRDefault="00500DEF" w:rsidP="00B86815">
      <w:pPr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  <w:t>подпрограмма 3 «</w:t>
      </w:r>
      <w:r w:rsidRPr="00D95A5C">
        <w:rPr>
          <w:kern w:val="2"/>
          <w:sz w:val="24"/>
          <w:szCs w:val="24"/>
        </w:rPr>
        <w:t>Межевание земельных участков</w:t>
      </w:r>
      <w:r>
        <w:rPr>
          <w:kern w:val="2"/>
          <w:sz w:val="24"/>
          <w:szCs w:val="24"/>
        </w:rPr>
        <w:t>» (далее – Подпрограмма 3).</w:t>
      </w:r>
    </w:p>
    <w:p w:rsidR="00271EDA" w:rsidRPr="000B3307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>На реализацию мероприятий Подпрограммы 1 на 20</w:t>
      </w:r>
      <w:r w:rsidR="00FC066A">
        <w:rPr>
          <w:kern w:val="2"/>
          <w:sz w:val="24"/>
          <w:szCs w:val="24"/>
        </w:rPr>
        <w:t>2</w:t>
      </w:r>
      <w:r w:rsidR="0016656A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Pr="000B3307">
        <w:rPr>
          <w:szCs w:val="28"/>
        </w:rPr>
        <w:t xml:space="preserve"> </w:t>
      </w:r>
      <w:r w:rsidR="00FC066A">
        <w:rPr>
          <w:sz w:val="24"/>
          <w:szCs w:val="24"/>
        </w:rPr>
        <w:t xml:space="preserve">средства </w:t>
      </w:r>
      <w:r w:rsidR="00FC066A" w:rsidRPr="00542E51">
        <w:rPr>
          <w:sz w:val="24"/>
          <w:szCs w:val="24"/>
        </w:rPr>
        <w:t>местн</w:t>
      </w:r>
      <w:r w:rsidR="00FC066A">
        <w:rPr>
          <w:sz w:val="24"/>
          <w:szCs w:val="24"/>
        </w:rPr>
        <w:t>ого</w:t>
      </w:r>
      <w:r w:rsidR="00FC066A" w:rsidRPr="00542E51">
        <w:rPr>
          <w:sz w:val="24"/>
          <w:szCs w:val="24"/>
        </w:rPr>
        <w:t xml:space="preserve"> бюджет</w:t>
      </w:r>
      <w:r w:rsidR="00FC066A">
        <w:rPr>
          <w:sz w:val="24"/>
          <w:szCs w:val="24"/>
        </w:rPr>
        <w:t xml:space="preserve">а не </w:t>
      </w:r>
      <w:r w:rsidR="00FC066A" w:rsidRPr="00542E51">
        <w:rPr>
          <w:sz w:val="24"/>
          <w:szCs w:val="24"/>
        </w:rPr>
        <w:t xml:space="preserve"> предусмотрен</w:t>
      </w:r>
      <w:r w:rsidR="00FC066A">
        <w:rPr>
          <w:sz w:val="24"/>
          <w:szCs w:val="24"/>
        </w:rPr>
        <w:t>ы</w:t>
      </w:r>
      <w:r w:rsidRPr="000B3307">
        <w:rPr>
          <w:sz w:val="24"/>
          <w:szCs w:val="24"/>
        </w:rPr>
        <w:t>.</w:t>
      </w:r>
    </w:p>
    <w:p w:rsidR="00271EDA" w:rsidRPr="000B3307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sz w:val="24"/>
          <w:szCs w:val="24"/>
        </w:rPr>
        <w:t>На реализацию мероприятий Подпрограммы 2 на 20</w:t>
      </w:r>
      <w:r w:rsidR="00FC066A">
        <w:rPr>
          <w:sz w:val="24"/>
          <w:szCs w:val="24"/>
        </w:rPr>
        <w:t>2</w:t>
      </w:r>
      <w:r w:rsidR="0016656A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год местным бюджетом </w:t>
      </w:r>
      <w:r w:rsidRPr="00A520C3">
        <w:rPr>
          <w:sz w:val="24"/>
          <w:szCs w:val="24"/>
        </w:rPr>
        <w:t xml:space="preserve">предусмотрено </w:t>
      </w:r>
      <w:r w:rsidR="0016656A">
        <w:rPr>
          <w:sz w:val="24"/>
          <w:szCs w:val="24"/>
        </w:rPr>
        <w:t>671,3</w:t>
      </w:r>
      <w:r w:rsidRPr="00A520C3">
        <w:rPr>
          <w:sz w:val="24"/>
          <w:szCs w:val="24"/>
        </w:rPr>
        <w:t xml:space="preserve"> тыс. ру</w:t>
      </w:r>
      <w:r w:rsidR="00FC066A" w:rsidRPr="00A520C3">
        <w:rPr>
          <w:sz w:val="24"/>
          <w:szCs w:val="24"/>
        </w:rPr>
        <w:t>блей. По состоянию на 01.07.202</w:t>
      </w:r>
      <w:r w:rsidR="0016656A">
        <w:rPr>
          <w:sz w:val="24"/>
          <w:szCs w:val="24"/>
        </w:rPr>
        <w:t>4</w:t>
      </w:r>
      <w:r w:rsidRPr="00A520C3">
        <w:rPr>
          <w:sz w:val="24"/>
          <w:szCs w:val="24"/>
        </w:rPr>
        <w:t xml:space="preserve"> фактическое освоение средств составило </w:t>
      </w:r>
      <w:r w:rsidR="0016656A">
        <w:rPr>
          <w:sz w:val="24"/>
          <w:szCs w:val="24"/>
        </w:rPr>
        <w:t>142,</w:t>
      </w:r>
      <w:r w:rsidR="004543C9">
        <w:rPr>
          <w:sz w:val="24"/>
          <w:szCs w:val="24"/>
        </w:rPr>
        <w:t>6</w:t>
      </w:r>
      <w:r w:rsidR="000B3307" w:rsidRPr="00A520C3">
        <w:rPr>
          <w:sz w:val="24"/>
          <w:szCs w:val="24"/>
        </w:rPr>
        <w:t xml:space="preserve"> </w:t>
      </w:r>
      <w:r w:rsidRPr="00A520C3">
        <w:rPr>
          <w:sz w:val="24"/>
          <w:szCs w:val="24"/>
        </w:rPr>
        <w:t xml:space="preserve">тыс. рублей или </w:t>
      </w:r>
      <w:r w:rsidR="0016656A">
        <w:rPr>
          <w:sz w:val="24"/>
          <w:szCs w:val="24"/>
        </w:rPr>
        <w:t>21,2</w:t>
      </w:r>
      <w:r w:rsidR="004543C9">
        <w:rPr>
          <w:sz w:val="24"/>
          <w:szCs w:val="24"/>
        </w:rPr>
        <w:t>4</w:t>
      </w:r>
      <w:r w:rsidRPr="00A520C3">
        <w:rPr>
          <w:sz w:val="24"/>
          <w:szCs w:val="24"/>
        </w:rPr>
        <w:t>%.</w:t>
      </w:r>
    </w:p>
    <w:p w:rsidR="00271EDA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bCs/>
          <w:sz w:val="24"/>
          <w:szCs w:val="24"/>
        </w:rPr>
        <w:t>Планом реализации Подпрограммы 2</w:t>
      </w:r>
      <w:r w:rsidRPr="000B3307">
        <w:rPr>
          <w:sz w:val="24"/>
          <w:szCs w:val="24"/>
        </w:rPr>
        <w:t xml:space="preserve"> предусмотрено выполнение </w:t>
      </w:r>
      <w:r w:rsidR="00AD5B84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основных мероприятий и 1 контрольное событие. По всем основным мероприятиям и контроль</w:t>
      </w:r>
      <w:r w:rsidR="000B3307" w:rsidRPr="000B3307">
        <w:rPr>
          <w:sz w:val="24"/>
          <w:szCs w:val="24"/>
        </w:rPr>
        <w:t>ному</w:t>
      </w:r>
      <w:r w:rsidRPr="000B3307">
        <w:rPr>
          <w:sz w:val="24"/>
          <w:szCs w:val="24"/>
        </w:rPr>
        <w:t xml:space="preserve"> событи</w:t>
      </w:r>
      <w:r w:rsidR="000B3307" w:rsidRPr="000B3307">
        <w:rPr>
          <w:sz w:val="24"/>
          <w:szCs w:val="24"/>
        </w:rPr>
        <w:t>ю</w:t>
      </w:r>
      <w:r w:rsidRPr="000B3307">
        <w:rPr>
          <w:sz w:val="24"/>
          <w:szCs w:val="24"/>
        </w:rPr>
        <w:t xml:space="preserve"> срок исполнения не наступил и достигнуты промежуточные значения.</w:t>
      </w:r>
    </w:p>
    <w:p w:rsidR="00A27D90" w:rsidRPr="00E96546" w:rsidRDefault="004B6035" w:rsidP="00D632E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42E51">
        <w:rPr>
          <w:bCs/>
          <w:sz w:val="24"/>
          <w:szCs w:val="24"/>
        </w:rPr>
        <w:t>На реализацию мероприяти</w:t>
      </w:r>
      <w:r>
        <w:rPr>
          <w:bCs/>
          <w:sz w:val="24"/>
          <w:szCs w:val="24"/>
        </w:rPr>
        <w:t>й</w:t>
      </w:r>
      <w:r w:rsidRPr="00542E51">
        <w:rPr>
          <w:bCs/>
          <w:sz w:val="24"/>
          <w:szCs w:val="24"/>
        </w:rPr>
        <w:t xml:space="preserve"> Подпрограммы </w:t>
      </w:r>
      <w:r>
        <w:rPr>
          <w:bCs/>
          <w:sz w:val="24"/>
          <w:szCs w:val="24"/>
        </w:rPr>
        <w:t>3</w:t>
      </w:r>
      <w:r w:rsidRPr="00542E51">
        <w:rPr>
          <w:sz w:val="24"/>
          <w:szCs w:val="24"/>
        </w:rPr>
        <w:t xml:space="preserve"> на 20</w:t>
      </w:r>
      <w:r w:rsidR="00FC066A">
        <w:rPr>
          <w:sz w:val="24"/>
          <w:szCs w:val="24"/>
        </w:rPr>
        <w:t>2</w:t>
      </w:r>
      <w:r w:rsidR="00D632EA">
        <w:rPr>
          <w:sz w:val="24"/>
          <w:szCs w:val="24"/>
        </w:rPr>
        <w:t>4</w:t>
      </w:r>
      <w:r w:rsidRPr="00542E51">
        <w:rPr>
          <w:sz w:val="24"/>
          <w:szCs w:val="24"/>
        </w:rPr>
        <w:t xml:space="preserve"> год </w:t>
      </w:r>
      <w:r w:rsidR="00D632EA">
        <w:rPr>
          <w:sz w:val="24"/>
          <w:szCs w:val="24"/>
        </w:rPr>
        <w:t xml:space="preserve">средства </w:t>
      </w:r>
      <w:r w:rsidR="00D632EA" w:rsidRPr="00542E51">
        <w:rPr>
          <w:sz w:val="24"/>
          <w:szCs w:val="24"/>
        </w:rPr>
        <w:t>местн</w:t>
      </w:r>
      <w:r w:rsidR="00D632EA">
        <w:rPr>
          <w:sz w:val="24"/>
          <w:szCs w:val="24"/>
        </w:rPr>
        <w:t>ого</w:t>
      </w:r>
      <w:r w:rsidR="00D632EA" w:rsidRPr="00542E51">
        <w:rPr>
          <w:sz w:val="24"/>
          <w:szCs w:val="24"/>
        </w:rPr>
        <w:t xml:space="preserve"> бюджет</w:t>
      </w:r>
      <w:r w:rsidR="00D632EA">
        <w:rPr>
          <w:sz w:val="24"/>
          <w:szCs w:val="24"/>
        </w:rPr>
        <w:t xml:space="preserve">а не </w:t>
      </w:r>
      <w:r w:rsidR="00D632EA" w:rsidRPr="00542E51">
        <w:rPr>
          <w:sz w:val="24"/>
          <w:szCs w:val="24"/>
        </w:rPr>
        <w:t xml:space="preserve"> предусмотрен</w:t>
      </w:r>
      <w:r w:rsidR="00D632EA">
        <w:rPr>
          <w:sz w:val="24"/>
          <w:szCs w:val="24"/>
        </w:rPr>
        <w:t>ы</w:t>
      </w:r>
      <w:r w:rsidR="00D632EA" w:rsidRPr="000B3307">
        <w:rPr>
          <w:sz w:val="24"/>
          <w:szCs w:val="24"/>
        </w:rPr>
        <w:t>.</w:t>
      </w:r>
    </w:p>
    <w:p w:rsidR="00C74AA6" w:rsidRPr="00E96546" w:rsidRDefault="00C74AA6" w:rsidP="00C74AA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ходе анализа исполнения плана реализации муниципальной программы</w:t>
      </w:r>
      <w:r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Кормовского сельского поселения «</w:t>
      </w:r>
      <w:r w:rsidRPr="00BF3299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BF3299">
        <w:rPr>
          <w:spacing w:val="-6"/>
          <w:sz w:val="24"/>
          <w:szCs w:val="24"/>
        </w:rPr>
        <w:t>Кормовского сельского поселения</w:t>
      </w:r>
      <w:r w:rsidRPr="00E96546">
        <w:rPr>
          <w:sz w:val="24"/>
          <w:szCs w:val="24"/>
        </w:rPr>
        <w:t>» на 20</w:t>
      </w:r>
      <w:r w:rsidR="00FC066A">
        <w:rPr>
          <w:sz w:val="24"/>
          <w:szCs w:val="24"/>
        </w:rPr>
        <w:t>2</w:t>
      </w:r>
      <w:r w:rsidR="009F2C7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по итогам I полугодия 20</w:t>
      </w:r>
      <w:r w:rsidR="00FC066A">
        <w:rPr>
          <w:sz w:val="24"/>
          <w:szCs w:val="24"/>
        </w:rPr>
        <w:t>2</w:t>
      </w:r>
      <w:r w:rsidR="009F2C7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C74AA6" w:rsidRPr="002B6567" w:rsidRDefault="00C74AA6" w:rsidP="002B6567">
      <w:pPr>
        <w:suppressAutoHyphens/>
        <w:spacing w:before="30" w:after="30"/>
        <w:ind w:firstLine="708"/>
        <w:jc w:val="both"/>
        <w:rPr>
          <w:szCs w:val="28"/>
        </w:rPr>
      </w:pPr>
    </w:p>
    <w:sectPr w:rsidR="00C74AA6" w:rsidRPr="002B6567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F9" w:rsidRDefault="00041DF9">
      <w:r>
        <w:separator/>
      </w:r>
    </w:p>
  </w:endnote>
  <w:endnote w:type="continuationSeparator" w:id="1">
    <w:p w:rsidR="00041DF9" w:rsidRDefault="0004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F9" w:rsidRDefault="00041DF9">
      <w:r>
        <w:separator/>
      </w:r>
    </w:p>
  </w:footnote>
  <w:footnote w:type="continuationSeparator" w:id="1">
    <w:p w:rsidR="00041DF9" w:rsidRDefault="00041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527C"/>
    <w:rsid w:val="000137E5"/>
    <w:rsid w:val="00020E22"/>
    <w:rsid w:val="00023DB8"/>
    <w:rsid w:val="00031232"/>
    <w:rsid w:val="000313B3"/>
    <w:rsid w:val="00037818"/>
    <w:rsid w:val="000418E3"/>
    <w:rsid w:val="00041DF9"/>
    <w:rsid w:val="000554A6"/>
    <w:rsid w:val="00056818"/>
    <w:rsid w:val="00060B9B"/>
    <w:rsid w:val="00064BA9"/>
    <w:rsid w:val="00064E02"/>
    <w:rsid w:val="000650AC"/>
    <w:rsid w:val="00065847"/>
    <w:rsid w:val="00067E4D"/>
    <w:rsid w:val="000716D5"/>
    <w:rsid w:val="00080631"/>
    <w:rsid w:val="00081372"/>
    <w:rsid w:val="000817E4"/>
    <w:rsid w:val="000A0DB0"/>
    <w:rsid w:val="000A11D9"/>
    <w:rsid w:val="000A5044"/>
    <w:rsid w:val="000B0973"/>
    <w:rsid w:val="000B3307"/>
    <w:rsid w:val="000C1655"/>
    <w:rsid w:val="000C7E22"/>
    <w:rsid w:val="000D3DA9"/>
    <w:rsid w:val="000E2E78"/>
    <w:rsid w:val="000F06DC"/>
    <w:rsid w:val="0010273C"/>
    <w:rsid w:val="001139D9"/>
    <w:rsid w:val="00116FEC"/>
    <w:rsid w:val="00117A51"/>
    <w:rsid w:val="00127A53"/>
    <w:rsid w:val="00144110"/>
    <w:rsid w:val="001450A6"/>
    <w:rsid w:val="00147276"/>
    <w:rsid w:val="00157702"/>
    <w:rsid w:val="0016150A"/>
    <w:rsid w:val="00164476"/>
    <w:rsid w:val="0016656A"/>
    <w:rsid w:val="001726A7"/>
    <w:rsid w:val="00174DD3"/>
    <w:rsid w:val="00174F9A"/>
    <w:rsid w:val="00176C09"/>
    <w:rsid w:val="00187763"/>
    <w:rsid w:val="00191F60"/>
    <w:rsid w:val="001A0D42"/>
    <w:rsid w:val="001A48C4"/>
    <w:rsid w:val="001A67F4"/>
    <w:rsid w:val="001B2638"/>
    <w:rsid w:val="001C2FCF"/>
    <w:rsid w:val="001D139D"/>
    <w:rsid w:val="001D4C33"/>
    <w:rsid w:val="001E27DD"/>
    <w:rsid w:val="001E4B7E"/>
    <w:rsid w:val="001E4F9A"/>
    <w:rsid w:val="001F1760"/>
    <w:rsid w:val="001F5F9C"/>
    <w:rsid w:val="00203D09"/>
    <w:rsid w:val="0020594B"/>
    <w:rsid w:val="00211B92"/>
    <w:rsid w:val="002262CD"/>
    <w:rsid w:val="00233C0A"/>
    <w:rsid w:val="00234887"/>
    <w:rsid w:val="00235E23"/>
    <w:rsid w:val="00243BDE"/>
    <w:rsid w:val="00247098"/>
    <w:rsid w:val="00250734"/>
    <w:rsid w:val="00252116"/>
    <w:rsid w:val="00254D94"/>
    <w:rsid w:val="00256862"/>
    <w:rsid w:val="00257ABD"/>
    <w:rsid w:val="00271EDA"/>
    <w:rsid w:val="00275311"/>
    <w:rsid w:val="002862B6"/>
    <w:rsid w:val="002932D8"/>
    <w:rsid w:val="002962C4"/>
    <w:rsid w:val="002A0E46"/>
    <w:rsid w:val="002A7E07"/>
    <w:rsid w:val="002B111D"/>
    <w:rsid w:val="002B6567"/>
    <w:rsid w:val="002C6491"/>
    <w:rsid w:val="002D2B42"/>
    <w:rsid w:val="002D5B10"/>
    <w:rsid w:val="002D5F23"/>
    <w:rsid w:val="002E14FE"/>
    <w:rsid w:val="002E3B45"/>
    <w:rsid w:val="002E7802"/>
    <w:rsid w:val="00302F61"/>
    <w:rsid w:val="003050D1"/>
    <w:rsid w:val="00305197"/>
    <w:rsid w:val="00311EF3"/>
    <w:rsid w:val="00314CD3"/>
    <w:rsid w:val="0032614D"/>
    <w:rsid w:val="00331CFF"/>
    <w:rsid w:val="003364F0"/>
    <w:rsid w:val="00337F40"/>
    <w:rsid w:val="0035314A"/>
    <w:rsid w:val="003553A0"/>
    <w:rsid w:val="0035784A"/>
    <w:rsid w:val="00360D33"/>
    <w:rsid w:val="003651B3"/>
    <w:rsid w:val="0036596E"/>
    <w:rsid w:val="003677AE"/>
    <w:rsid w:val="00384CEE"/>
    <w:rsid w:val="003902F9"/>
    <w:rsid w:val="00390B18"/>
    <w:rsid w:val="0039478E"/>
    <w:rsid w:val="0039700F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F0CA8"/>
    <w:rsid w:val="003F465E"/>
    <w:rsid w:val="00410C1E"/>
    <w:rsid w:val="00414A54"/>
    <w:rsid w:val="00416300"/>
    <w:rsid w:val="004168A0"/>
    <w:rsid w:val="004215BB"/>
    <w:rsid w:val="0042787C"/>
    <w:rsid w:val="0044407D"/>
    <w:rsid w:val="00454209"/>
    <w:rsid w:val="004543C9"/>
    <w:rsid w:val="00461CCC"/>
    <w:rsid w:val="00463A3E"/>
    <w:rsid w:val="00464633"/>
    <w:rsid w:val="00464D53"/>
    <w:rsid w:val="0047569E"/>
    <w:rsid w:val="004813F8"/>
    <w:rsid w:val="0048412E"/>
    <w:rsid w:val="004900FB"/>
    <w:rsid w:val="0049558F"/>
    <w:rsid w:val="004A5C2E"/>
    <w:rsid w:val="004B6035"/>
    <w:rsid w:val="004C2C51"/>
    <w:rsid w:val="004C3CAF"/>
    <w:rsid w:val="004C6F5B"/>
    <w:rsid w:val="004D1F0C"/>
    <w:rsid w:val="004D4984"/>
    <w:rsid w:val="004D5738"/>
    <w:rsid w:val="004E41AF"/>
    <w:rsid w:val="004E5D17"/>
    <w:rsid w:val="004F171A"/>
    <w:rsid w:val="004F4DC3"/>
    <w:rsid w:val="004F709D"/>
    <w:rsid w:val="005003AA"/>
    <w:rsid w:val="00500DEF"/>
    <w:rsid w:val="00512BE3"/>
    <w:rsid w:val="00522B4F"/>
    <w:rsid w:val="005260F3"/>
    <w:rsid w:val="00526F74"/>
    <w:rsid w:val="005323A6"/>
    <w:rsid w:val="00534784"/>
    <w:rsid w:val="0054384C"/>
    <w:rsid w:val="00552C21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B3A1B"/>
    <w:rsid w:val="005C5E10"/>
    <w:rsid w:val="005C74C7"/>
    <w:rsid w:val="005D3E56"/>
    <w:rsid w:val="005D552D"/>
    <w:rsid w:val="005D5B26"/>
    <w:rsid w:val="005D770D"/>
    <w:rsid w:val="005E272E"/>
    <w:rsid w:val="005E490B"/>
    <w:rsid w:val="00602043"/>
    <w:rsid w:val="00602EFB"/>
    <w:rsid w:val="006060DC"/>
    <w:rsid w:val="006175C8"/>
    <w:rsid w:val="0062556D"/>
    <w:rsid w:val="00630C54"/>
    <w:rsid w:val="00630F4E"/>
    <w:rsid w:val="00630FC4"/>
    <w:rsid w:val="0063375D"/>
    <w:rsid w:val="0063489D"/>
    <w:rsid w:val="006407AC"/>
    <w:rsid w:val="00646B85"/>
    <w:rsid w:val="00653162"/>
    <w:rsid w:val="00653D32"/>
    <w:rsid w:val="00655337"/>
    <w:rsid w:val="00676995"/>
    <w:rsid w:val="006904CF"/>
    <w:rsid w:val="00693AC6"/>
    <w:rsid w:val="006968AD"/>
    <w:rsid w:val="006B3E3C"/>
    <w:rsid w:val="006C0215"/>
    <w:rsid w:val="006C0F66"/>
    <w:rsid w:val="006C49C2"/>
    <w:rsid w:val="006D3383"/>
    <w:rsid w:val="006D61C0"/>
    <w:rsid w:val="006E5371"/>
    <w:rsid w:val="0070472A"/>
    <w:rsid w:val="00711735"/>
    <w:rsid w:val="00711F5D"/>
    <w:rsid w:val="007129E8"/>
    <w:rsid w:val="00712B76"/>
    <w:rsid w:val="0071443A"/>
    <w:rsid w:val="00717B21"/>
    <w:rsid w:val="00723908"/>
    <w:rsid w:val="00733188"/>
    <w:rsid w:val="00733536"/>
    <w:rsid w:val="007422D5"/>
    <w:rsid w:val="00743974"/>
    <w:rsid w:val="0074534F"/>
    <w:rsid w:val="00751A81"/>
    <w:rsid w:val="0075276A"/>
    <w:rsid w:val="007652D1"/>
    <w:rsid w:val="00773B67"/>
    <w:rsid w:val="00780059"/>
    <w:rsid w:val="007841F5"/>
    <w:rsid w:val="007B49B6"/>
    <w:rsid w:val="007C083C"/>
    <w:rsid w:val="007C3EBD"/>
    <w:rsid w:val="007E1405"/>
    <w:rsid w:val="007E3016"/>
    <w:rsid w:val="007E3FA8"/>
    <w:rsid w:val="007E48A4"/>
    <w:rsid w:val="007E7FE9"/>
    <w:rsid w:val="007F1DFB"/>
    <w:rsid w:val="007F4966"/>
    <w:rsid w:val="007F6B93"/>
    <w:rsid w:val="0080035A"/>
    <w:rsid w:val="008056F7"/>
    <w:rsid w:val="0082539B"/>
    <w:rsid w:val="008275CA"/>
    <w:rsid w:val="008311FC"/>
    <w:rsid w:val="0084182B"/>
    <w:rsid w:val="00843FC5"/>
    <w:rsid w:val="00854929"/>
    <w:rsid w:val="008561E7"/>
    <w:rsid w:val="00862108"/>
    <w:rsid w:val="00866743"/>
    <w:rsid w:val="00866974"/>
    <w:rsid w:val="00872CD0"/>
    <w:rsid w:val="008819E5"/>
    <w:rsid w:val="0088216B"/>
    <w:rsid w:val="00886FFA"/>
    <w:rsid w:val="00890558"/>
    <w:rsid w:val="00890719"/>
    <w:rsid w:val="008A3CCE"/>
    <w:rsid w:val="008B4426"/>
    <w:rsid w:val="008B55E8"/>
    <w:rsid w:val="008B62B9"/>
    <w:rsid w:val="008B6CD3"/>
    <w:rsid w:val="008C1A16"/>
    <w:rsid w:val="008C5ED9"/>
    <w:rsid w:val="008E2846"/>
    <w:rsid w:val="008E3A90"/>
    <w:rsid w:val="00907D3E"/>
    <w:rsid w:val="00910C74"/>
    <w:rsid w:val="00914BD3"/>
    <w:rsid w:val="009254A3"/>
    <w:rsid w:val="00932D6F"/>
    <w:rsid w:val="00937F41"/>
    <w:rsid w:val="00942F4C"/>
    <w:rsid w:val="00945430"/>
    <w:rsid w:val="0094773B"/>
    <w:rsid w:val="00970636"/>
    <w:rsid w:val="0097351D"/>
    <w:rsid w:val="009749E9"/>
    <w:rsid w:val="009823D1"/>
    <w:rsid w:val="00982A0E"/>
    <w:rsid w:val="00982F3A"/>
    <w:rsid w:val="0098344F"/>
    <w:rsid w:val="00984136"/>
    <w:rsid w:val="009939B3"/>
    <w:rsid w:val="00997229"/>
    <w:rsid w:val="009A5839"/>
    <w:rsid w:val="009A5FE9"/>
    <w:rsid w:val="009B2778"/>
    <w:rsid w:val="009B433E"/>
    <w:rsid w:val="009B45F4"/>
    <w:rsid w:val="009B6F62"/>
    <w:rsid w:val="009C36B2"/>
    <w:rsid w:val="009D41E0"/>
    <w:rsid w:val="009D6463"/>
    <w:rsid w:val="009D78FA"/>
    <w:rsid w:val="009F2C7F"/>
    <w:rsid w:val="009F7C32"/>
    <w:rsid w:val="00A01DFC"/>
    <w:rsid w:val="00A039C1"/>
    <w:rsid w:val="00A16A1F"/>
    <w:rsid w:val="00A1731D"/>
    <w:rsid w:val="00A27D90"/>
    <w:rsid w:val="00A37F6E"/>
    <w:rsid w:val="00A51D84"/>
    <w:rsid w:val="00A520C3"/>
    <w:rsid w:val="00A62970"/>
    <w:rsid w:val="00A66F18"/>
    <w:rsid w:val="00A7184F"/>
    <w:rsid w:val="00A75877"/>
    <w:rsid w:val="00A77131"/>
    <w:rsid w:val="00A8666F"/>
    <w:rsid w:val="00A87AA9"/>
    <w:rsid w:val="00A9178C"/>
    <w:rsid w:val="00A933D2"/>
    <w:rsid w:val="00A94665"/>
    <w:rsid w:val="00A95A45"/>
    <w:rsid w:val="00A97390"/>
    <w:rsid w:val="00AA080C"/>
    <w:rsid w:val="00AD2548"/>
    <w:rsid w:val="00AD38EC"/>
    <w:rsid w:val="00AD5746"/>
    <w:rsid w:val="00AD5B84"/>
    <w:rsid w:val="00AD669F"/>
    <w:rsid w:val="00AD6A82"/>
    <w:rsid w:val="00AE3BA1"/>
    <w:rsid w:val="00AF0DD0"/>
    <w:rsid w:val="00AF79C3"/>
    <w:rsid w:val="00B027B7"/>
    <w:rsid w:val="00B033D5"/>
    <w:rsid w:val="00B04AB9"/>
    <w:rsid w:val="00B138BA"/>
    <w:rsid w:val="00B20676"/>
    <w:rsid w:val="00B315FE"/>
    <w:rsid w:val="00B33080"/>
    <w:rsid w:val="00B361BB"/>
    <w:rsid w:val="00B56E4F"/>
    <w:rsid w:val="00B620BF"/>
    <w:rsid w:val="00B64DB3"/>
    <w:rsid w:val="00B66FF0"/>
    <w:rsid w:val="00B75C72"/>
    <w:rsid w:val="00B76EEE"/>
    <w:rsid w:val="00B81B3F"/>
    <w:rsid w:val="00B86566"/>
    <w:rsid w:val="00B86815"/>
    <w:rsid w:val="00B901E3"/>
    <w:rsid w:val="00B92A2B"/>
    <w:rsid w:val="00B92C43"/>
    <w:rsid w:val="00B93ED4"/>
    <w:rsid w:val="00B941EB"/>
    <w:rsid w:val="00B94E38"/>
    <w:rsid w:val="00B965C9"/>
    <w:rsid w:val="00BA6DAB"/>
    <w:rsid w:val="00BB2AD9"/>
    <w:rsid w:val="00BC3844"/>
    <w:rsid w:val="00BC6ED2"/>
    <w:rsid w:val="00BD3EAD"/>
    <w:rsid w:val="00BD4D78"/>
    <w:rsid w:val="00BE46F2"/>
    <w:rsid w:val="00BE4810"/>
    <w:rsid w:val="00BF1667"/>
    <w:rsid w:val="00BF3299"/>
    <w:rsid w:val="00C037DF"/>
    <w:rsid w:val="00C106F3"/>
    <w:rsid w:val="00C10AFB"/>
    <w:rsid w:val="00C2021D"/>
    <w:rsid w:val="00C214EE"/>
    <w:rsid w:val="00C22AB1"/>
    <w:rsid w:val="00C24573"/>
    <w:rsid w:val="00C3062A"/>
    <w:rsid w:val="00C332AE"/>
    <w:rsid w:val="00C33806"/>
    <w:rsid w:val="00C45A16"/>
    <w:rsid w:val="00C62EB0"/>
    <w:rsid w:val="00C7040A"/>
    <w:rsid w:val="00C74AA6"/>
    <w:rsid w:val="00C77367"/>
    <w:rsid w:val="00C97286"/>
    <w:rsid w:val="00CB60C7"/>
    <w:rsid w:val="00CB762D"/>
    <w:rsid w:val="00CC092A"/>
    <w:rsid w:val="00CC3B47"/>
    <w:rsid w:val="00CD0384"/>
    <w:rsid w:val="00CD5997"/>
    <w:rsid w:val="00CD7F5E"/>
    <w:rsid w:val="00D15EAE"/>
    <w:rsid w:val="00D2602E"/>
    <w:rsid w:val="00D3519D"/>
    <w:rsid w:val="00D360AB"/>
    <w:rsid w:val="00D42985"/>
    <w:rsid w:val="00D475DD"/>
    <w:rsid w:val="00D54110"/>
    <w:rsid w:val="00D632EA"/>
    <w:rsid w:val="00D7552F"/>
    <w:rsid w:val="00D8580E"/>
    <w:rsid w:val="00D874FF"/>
    <w:rsid w:val="00D944AB"/>
    <w:rsid w:val="00D95A5C"/>
    <w:rsid w:val="00DA6164"/>
    <w:rsid w:val="00DB6C91"/>
    <w:rsid w:val="00DB7A4A"/>
    <w:rsid w:val="00DC6867"/>
    <w:rsid w:val="00DD0E4D"/>
    <w:rsid w:val="00DD1117"/>
    <w:rsid w:val="00DE4ABC"/>
    <w:rsid w:val="00DF0B7D"/>
    <w:rsid w:val="00E01F0B"/>
    <w:rsid w:val="00E04358"/>
    <w:rsid w:val="00E06501"/>
    <w:rsid w:val="00E07C53"/>
    <w:rsid w:val="00E14538"/>
    <w:rsid w:val="00E14F6D"/>
    <w:rsid w:val="00E23481"/>
    <w:rsid w:val="00E2638B"/>
    <w:rsid w:val="00E273F4"/>
    <w:rsid w:val="00E5214D"/>
    <w:rsid w:val="00E674D8"/>
    <w:rsid w:val="00E71F10"/>
    <w:rsid w:val="00E849AE"/>
    <w:rsid w:val="00E8541A"/>
    <w:rsid w:val="00E942A8"/>
    <w:rsid w:val="00E96546"/>
    <w:rsid w:val="00EA08DA"/>
    <w:rsid w:val="00EA5BB4"/>
    <w:rsid w:val="00EB0919"/>
    <w:rsid w:val="00EC023F"/>
    <w:rsid w:val="00EC201D"/>
    <w:rsid w:val="00EC2A9D"/>
    <w:rsid w:val="00EC4B1C"/>
    <w:rsid w:val="00EC667E"/>
    <w:rsid w:val="00EE05F1"/>
    <w:rsid w:val="00EF168D"/>
    <w:rsid w:val="00EF3F44"/>
    <w:rsid w:val="00EF6966"/>
    <w:rsid w:val="00F14ECD"/>
    <w:rsid w:val="00F17D8D"/>
    <w:rsid w:val="00F206CC"/>
    <w:rsid w:val="00F207BE"/>
    <w:rsid w:val="00F25725"/>
    <w:rsid w:val="00F25B82"/>
    <w:rsid w:val="00F306ED"/>
    <w:rsid w:val="00F5014C"/>
    <w:rsid w:val="00F61C7A"/>
    <w:rsid w:val="00F8032E"/>
    <w:rsid w:val="00F8061E"/>
    <w:rsid w:val="00F82E19"/>
    <w:rsid w:val="00F91635"/>
    <w:rsid w:val="00F975C2"/>
    <w:rsid w:val="00FA15A5"/>
    <w:rsid w:val="00FA4970"/>
    <w:rsid w:val="00FB1644"/>
    <w:rsid w:val="00FB19AB"/>
    <w:rsid w:val="00FB5950"/>
    <w:rsid w:val="00FB618C"/>
    <w:rsid w:val="00FC066A"/>
    <w:rsid w:val="00FD4B3A"/>
    <w:rsid w:val="00FD5739"/>
    <w:rsid w:val="00FE3EDE"/>
    <w:rsid w:val="00FE7502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306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customStyle="1" w:styleId="conspluscell1">
    <w:name w:val="conspluscell"/>
    <w:basedOn w:val="a"/>
    <w:rsid w:val="00733188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733188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6060DC"/>
    <w:rPr>
      <w:b/>
      <w:bCs/>
    </w:rPr>
  </w:style>
  <w:style w:type="paragraph" w:styleId="3">
    <w:name w:val="Body Text Indent 3"/>
    <w:basedOn w:val="a"/>
    <w:link w:val="30"/>
    <w:rsid w:val="00862108"/>
    <w:pPr>
      <w:ind w:firstLine="70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862108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C3062A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490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98B-AB99-46E1-8399-A0403D3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29</cp:revision>
  <cp:lastPrinted>2019-07-30T05:31:00Z</cp:lastPrinted>
  <dcterms:created xsi:type="dcterms:W3CDTF">2023-07-04T11:21:00Z</dcterms:created>
  <dcterms:modified xsi:type="dcterms:W3CDTF">2024-07-03T08:32:00Z</dcterms:modified>
</cp:coreProperties>
</file>