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A2" w:rsidRDefault="00E448D2" w:rsidP="00E448D2">
      <w:pPr>
        <w:rPr>
          <w:rFonts w:ascii="Times New Roman" w:eastAsia="Times New Roman" w:hAnsi="Times New Roman"/>
          <w:sz w:val="28"/>
          <w:szCs w:val="28"/>
        </w:rPr>
      </w:pPr>
      <w:r>
        <w:rPr>
          <w:rFonts w:ascii="Times New Roman" w:eastAsia="Times New Roman" w:hAnsi="Times New Roman"/>
          <w:sz w:val="28"/>
          <w:szCs w:val="28"/>
        </w:rPr>
        <w:t xml:space="preserve">                                             </w:t>
      </w:r>
    </w:p>
    <w:p w:rsidR="00B62E1C" w:rsidRDefault="00B62E1C" w:rsidP="00B62E1C">
      <w:pPr>
        <w:pStyle w:val="a3"/>
        <w:tabs>
          <w:tab w:val="center" w:pos="4677"/>
        </w:tabs>
        <w:jc w:val="center"/>
        <w:rPr>
          <w:rFonts w:ascii="Times New Roman" w:hAnsi="Times New Roman"/>
          <w:b/>
          <w:sz w:val="28"/>
          <w:szCs w:val="28"/>
        </w:rPr>
      </w:pPr>
      <w:r>
        <w:rPr>
          <w:rFonts w:ascii="Times New Roman" w:hAnsi="Times New Roman"/>
          <w:b/>
          <w:sz w:val="28"/>
          <w:szCs w:val="28"/>
        </w:rPr>
        <w:t>Отчет главы Кормовского сельского поселения</w:t>
      </w:r>
    </w:p>
    <w:p w:rsidR="00B62E1C" w:rsidRDefault="00B62E1C" w:rsidP="00B62E1C">
      <w:pPr>
        <w:pStyle w:val="ConsTitle"/>
        <w:widowControl/>
        <w:tabs>
          <w:tab w:val="left" w:pos="1520"/>
        </w:tabs>
        <w:ind w:right="0"/>
        <w:rPr>
          <w:rFonts w:ascii="Times New Roman" w:hAnsi="Times New Roman" w:cs="Times New Roman"/>
          <w:b w:val="0"/>
          <w:bCs w:val="0"/>
          <w:sz w:val="28"/>
          <w:szCs w:val="28"/>
        </w:rPr>
      </w:pPr>
      <w:r>
        <w:rPr>
          <w:rFonts w:ascii="Times New Roman" w:hAnsi="Times New Roman"/>
          <w:sz w:val="28"/>
          <w:szCs w:val="28"/>
        </w:rPr>
        <w:t xml:space="preserve"> о результатах  деятельности</w:t>
      </w:r>
      <w:r>
        <w:rPr>
          <w:rFonts w:ascii="Times New Roman" w:hAnsi="Times New Roman" w:cs="Times New Roman"/>
          <w:b w:val="0"/>
          <w:bCs w:val="0"/>
          <w:sz w:val="28"/>
          <w:szCs w:val="28"/>
        </w:rPr>
        <w:t xml:space="preserve">,  </w:t>
      </w:r>
      <w:r w:rsidRPr="004E7C54">
        <w:rPr>
          <w:rFonts w:ascii="Times New Roman" w:hAnsi="Times New Roman" w:cs="Times New Roman"/>
          <w:bCs w:val="0"/>
          <w:sz w:val="28"/>
          <w:szCs w:val="28"/>
        </w:rPr>
        <w:t xml:space="preserve">работе  Администрации Кормовского сельского  поселения за </w:t>
      </w:r>
      <w:r w:rsidRPr="004E7C54">
        <w:rPr>
          <w:rFonts w:ascii="Times New Roman" w:hAnsi="Times New Roman" w:cs="Times New Roman"/>
          <w:sz w:val="28"/>
          <w:szCs w:val="28"/>
        </w:rPr>
        <w:t>2012 год</w:t>
      </w:r>
    </w:p>
    <w:p w:rsidR="00B62E1C" w:rsidRDefault="00B62E1C" w:rsidP="00B62E1C">
      <w:pPr>
        <w:pStyle w:val="a3"/>
        <w:tabs>
          <w:tab w:val="center" w:pos="4677"/>
        </w:tabs>
        <w:jc w:val="center"/>
        <w:rPr>
          <w:rFonts w:ascii="Times New Roman" w:hAnsi="Times New Roman"/>
          <w:b/>
          <w:sz w:val="28"/>
          <w:szCs w:val="28"/>
        </w:rPr>
      </w:pPr>
    </w:p>
    <w:p w:rsidR="00B62E1C" w:rsidRDefault="00B62E1C" w:rsidP="00B62E1C">
      <w:pPr>
        <w:pStyle w:val="a3"/>
        <w:tabs>
          <w:tab w:val="center" w:pos="4677"/>
        </w:tabs>
        <w:jc w:val="both"/>
        <w:rPr>
          <w:rFonts w:ascii="Times New Roman" w:hAnsi="Times New Roman"/>
          <w:sz w:val="28"/>
          <w:szCs w:val="28"/>
        </w:rPr>
      </w:pPr>
      <w:r w:rsidRPr="00186C16">
        <w:rPr>
          <w:rFonts w:ascii="Times New Roman" w:hAnsi="Times New Roman"/>
          <w:sz w:val="28"/>
          <w:szCs w:val="28"/>
        </w:rPr>
        <w:t>Уважаемые односельчане, гости.</w:t>
      </w:r>
    </w:p>
    <w:p w:rsidR="00B62E1C" w:rsidRPr="00186C16" w:rsidRDefault="00B62E1C" w:rsidP="00B62E1C">
      <w:pPr>
        <w:pStyle w:val="a3"/>
        <w:tabs>
          <w:tab w:val="center" w:pos="4677"/>
        </w:tabs>
        <w:jc w:val="both"/>
        <w:rPr>
          <w:rFonts w:ascii="Times New Roman" w:hAnsi="Times New Roman"/>
          <w:sz w:val="28"/>
          <w:szCs w:val="28"/>
        </w:rPr>
      </w:pPr>
      <w:r>
        <w:rPr>
          <w:rFonts w:ascii="Times New Roman" w:hAnsi="Times New Roman"/>
          <w:sz w:val="28"/>
          <w:szCs w:val="28"/>
        </w:rPr>
        <w:t>Кормовское сельское поселение является сельским поселением в составе муниципального образования «Ремонтненский район», расположенного на юго-востоке Ростовской области.</w:t>
      </w:r>
    </w:p>
    <w:p w:rsidR="00E448D2" w:rsidRDefault="007E12A2" w:rsidP="00B62E1C">
      <w:pPr>
        <w:rPr>
          <w:rFonts w:ascii="Times New Roman" w:hAnsi="Times New Roman" w:cs="Tahoma"/>
          <w:sz w:val="28"/>
          <w:szCs w:val="28"/>
        </w:rPr>
      </w:pPr>
      <w:r>
        <w:rPr>
          <w:rFonts w:ascii="Times New Roman" w:eastAsia="Times New Roman" w:hAnsi="Times New Roman"/>
          <w:sz w:val="28"/>
          <w:szCs w:val="28"/>
        </w:rPr>
        <w:t xml:space="preserve">           </w:t>
      </w:r>
      <w:r w:rsidR="00E448D2">
        <w:rPr>
          <w:rFonts w:ascii="Times New Roman" w:eastAsia="Times New Roman" w:hAnsi="Times New Roman"/>
          <w:sz w:val="28"/>
          <w:szCs w:val="28"/>
        </w:rPr>
        <w:t xml:space="preserve">       </w:t>
      </w:r>
      <w:r w:rsidR="00E448D2">
        <w:rPr>
          <w:rFonts w:ascii="Times New Roman" w:hAnsi="Times New Roman" w:cs="Tahoma"/>
          <w:sz w:val="28"/>
          <w:szCs w:val="28"/>
        </w:rPr>
        <w:t>На территории Кормовского сельского поселения  3 населенных пункта  с</w:t>
      </w:r>
      <w:proofErr w:type="gramStart"/>
      <w:r w:rsidR="00E448D2">
        <w:rPr>
          <w:rFonts w:ascii="Times New Roman" w:hAnsi="Times New Roman" w:cs="Tahoma"/>
          <w:sz w:val="28"/>
          <w:szCs w:val="28"/>
        </w:rPr>
        <w:t>.К</w:t>
      </w:r>
      <w:proofErr w:type="gramEnd"/>
      <w:r w:rsidR="00E448D2">
        <w:rPr>
          <w:rFonts w:ascii="Times New Roman" w:hAnsi="Times New Roman" w:cs="Tahoma"/>
          <w:sz w:val="28"/>
          <w:szCs w:val="28"/>
        </w:rPr>
        <w:t xml:space="preserve">ормовое, пос. Тихий Лиман, х. Садовый в которых проживает на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01.01. 2013 года               1584 человек.</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xml:space="preserve">     с</w:t>
      </w:r>
      <w:proofErr w:type="gramStart"/>
      <w:r>
        <w:rPr>
          <w:rFonts w:ascii="Times New Roman" w:hAnsi="Times New Roman" w:cs="Tahoma"/>
          <w:sz w:val="28"/>
          <w:szCs w:val="28"/>
        </w:rPr>
        <w:t>.К</w:t>
      </w:r>
      <w:proofErr w:type="gramEnd"/>
      <w:r>
        <w:rPr>
          <w:rFonts w:ascii="Times New Roman" w:hAnsi="Times New Roman" w:cs="Tahoma"/>
          <w:sz w:val="28"/>
          <w:szCs w:val="28"/>
        </w:rPr>
        <w:t xml:space="preserve">ормовое                  841 человек          </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пос</w:t>
      </w:r>
      <w:proofErr w:type="gramStart"/>
      <w:r>
        <w:rPr>
          <w:rFonts w:ascii="Times New Roman" w:hAnsi="Times New Roman" w:cs="Tahoma"/>
          <w:sz w:val="28"/>
          <w:szCs w:val="28"/>
        </w:rPr>
        <w:t>.Т</w:t>
      </w:r>
      <w:proofErr w:type="gramEnd"/>
      <w:r>
        <w:rPr>
          <w:rFonts w:ascii="Times New Roman" w:hAnsi="Times New Roman" w:cs="Tahoma"/>
          <w:sz w:val="28"/>
          <w:szCs w:val="28"/>
        </w:rPr>
        <w:t xml:space="preserve">ихий Лиман        604 человек             </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х</w:t>
      </w:r>
      <w:proofErr w:type="gramStart"/>
      <w:r>
        <w:rPr>
          <w:rFonts w:ascii="Times New Roman" w:hAnsi="Times New Roman" w:cs="Tahoma"/>
          <w:sz w:val="28"/>
          <w:szCs w:val="28"/>
        </w:rPr>
        <w:t>.С</w:t>
      </w:r>
      <w:proofErr w:type="gramEnd"/>
      <w:r>
        <w:rPr>
          <w:rFonts w:ascii="Times New Roman" w:hAnsi="Times New Roman" w:cs="Tahoma"/>
          <w:sz w:val="28"/>
          <w:szCs w:val="28"/>
        </w:rPr>
        <w:t>адовый                    139 человек</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xml:space="preserve">За 2012 год прибыло 38 человек, убыло 58.        </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Демографическая обстановка:</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2006 год  родилось 11 \ 3рус \  детей.  Умерло 14 человек,</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2007 год родилось 25  \ 7рус \   детей. Умерло  20 человек;</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 xml:space="preserve">2008 год  </w:t>
      </w:r>
      <w:proofErr w:type="gramStart"/>
      <w:r>
        <w:rPr>
          <w:rFonts w:ascii="Times New Roman" w:hAnsi="Times New Roman" w:cs="Tahoma"/>
          <w:sz w:val="28"/>
          <w:szCs w:val="28"/>
        </w:rPr>
        <w:t>родилось 25 \ 5 рус</w:t>
      </w:r>
      <w:proofErr w:type="gramEnd"/>
      <w:r>
        <w:rPr>
          <w:rFonts w:ascii="Times New Roman" w:hAnsi="Times New Roman" w:cs="Tahoma"/>
          <w:sz w:val="28"/>
          <w:szCs w:val="28"/>
        </w:rPr>
        <w:t xml:space="preserve"> \   детей. Умерло 15 человек.</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2009 год родилось 20 детей.  Умерло 12 человек.</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2010 год родилось 26 детей. Умерло   19 человек.</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2011 год родилось 23 детей. Умерло 6 человек.</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xml:space="preserve">2012 год родилось  16 детей. </w:t>
      </w:r>
      <w:proofErr w:type="gramStart"/>
      <w:r>
        <w:rPr>
          <w:rFonts w:ascii="Times New Roman" w:hAnsi="Times New Roman" w:cs="Tahoma"/>
          <w:sz w:val="28"/>
          <w:szCs w:val="28"/>
        </w:rPr>
        <w:t>Умерло 10 человек,  из них  в с. Кормовое   последний  участник ВОВ.</w:t>
      </w:r>
      <w:proofErr w:type="gramEnd"/>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Призвали в </w:t>
      </w:r>
      <w:proofErr w:type="gramStart"/>
      <w:r>
        <w:rPr>
          <w:rFonts w:ascii="Times New Roman" w:hAnsi="Times New Roman" w:cs="Tahoma"/>
          <w:sz w:val="28"/>
          <w:szCs w:val="28"/>
        </w:rPr>
        <w:t>ВС</w:t>
      </w:r>
      <w:proofErr w:type="gramEnd"/>
      <w:r>
        <w:rPr>
          <w:rFonts w:ascii="Times New Roman" w:hAnsi="Times New Roman" w:cs="Tahoma"/>
          <w:sz w:val="28"/>
          <w:szCs w:val="28"/>
        </w:rPr>
        <w:t xml:space="preserve"> РФ 2 \два \ призывника \ - </w:t>
      </w:r>
      <w:proofErr w:type="spellStart"/>
      <w:r>
        <w:rPr>
          <w:rFonts w:ascii="Times New Roman" w:hAnsi="Times New Roman" w:cs="Tahoma"/>
          <w:sz w:val="28"/>
          <w:szCs w:val="28"/>
        </w:rPr>
        <w:t>Пустоветов</w:t>
      </w:r>
      <w:proofErr w:type="spellEnd"/>
      <w:r>
        <w:rPr>
          <w:rFonts w:ascii="Times New Roman" w:hAnsi="Times New Roman" w:cs="Tahoma"/>
          <w:sz w:val="28"/>
          <w:szCs w:val="28"/>
        </w:rPr>
        <w:t xml:space="preserve"> Сергей (</w:t>
      </w:r>
      <w:proofErr w:type="spellStart"/>
      <w:r>
        <w:rPr>
          <w:rFonts w:ascii="Times New Roman" w:hAnsi="Times New Roman" w:cs="Tahoma"/>
          <w:sz w:val="28"/>
          <w:szCs w:val="28"/>
        </w:rPr>
        <w:t>Т\Лиман</w:t>
      </w:r>
      <w:proofErr w:type="spellEnd"/>
      <w:r>
        <w:rPr>
          <w:rFonts w:ascii="Times New Roman" w:hAnsi="Times New Roman" w:cs="Tahoma"/>
          <w:sz w:val="28"/>
          <w:szCs w:val="28"/>
        </w:rPr>
        <w:t xml:space="preserve">), </w:t>
      </w:r>
      <w:proofErr w:type="spellStart"/>
      <w:r>
        <w:rPr>
          <w:rFonts w:ascii="Times New Roman" w:hAnsi="Times New Roman" w:cs="Tahoma"/>
          <w:sz w:val="28"/>
          <w:szCs w:val="28"/>
        </w:rPr>
        <w:t>Мирюшкин</w:t>
      </w:r>
      <w:proofErr w:type="spellEnd"/>
      <w:r>
        <w:rPr>
          <w:rFonts w:ascii="Times New Roman" w:hAnsi="Times New Roman" w:cs="Tahoma"/>
          <w:sz w:val="28"/>
          <w:szCs w:val="28"/>
        </w:rPr>
        <w:t xml:space="preserve">  Николай   (с. Кормовое)</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Теперь расскажу о работе.</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В 2012 году,  согласно регламента,  было проведено 15  заседаний Собрания   депутатов Кормовского сельского поселения</w:t>
      </w:r>
      <w:proofErr w:type="gramStart"/>
      <w:r>
        <w:rPr>
          <w:rFonts w:ascii="Times New Roman" w:hAnsi="Times New Roman" w:cs="Tahoma"/>
          <w:sz w:val="28"/>
          <w:szCs w:val="28"/>
        </w:rPr>
        <w:t xml:space="preserve"> ,</w:t>
      </w:r>
      <w:proofErr w:type="gramEnd"/>
      <w:r>
        <w:rPr>
          <w:rFonts w:ascii="Times New Roman" w:hAnsi="Times New Roman" w:cs="Tahoma"/>
          <w:sz w:val="28"/>
          <w:szCs w:val="28"/>
        </w:rPr>
        <w:t xml:space="preserve">  на которых были рассмотрены следующие вопросы:</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-о внесении изменений в решение собрания о налоге на имущество физических лиц, о земельном налоге на 2012 год;</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-об установлении арендной платы в 2012 году за земельные участки, находящиеся в муниципальной собственности, за пастбища,</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-утверждение, изменение,  и исполнение  бюджета Кормовского сельского поселения;</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-о  проекте  и утверждении изменения и дополнения в устав « Кормовское сельское поселение»;</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lastRenderedPageBreak/>
        <w:t>-об  утверждении структуры и штатной численности администрации Кормовского сельского поселения на 2012-2015 гг.</w:t>
      </w:r>
      <w:proofErr w:type="gramStart"/>
      <w:r>
        <w:rPr>
          <w:rFonts w:ascii="Times New Roman" w:hAnsi="Times New Roman" w:cs="Tahoma"/>
          <w:sz w:val="28"/>
          <w:szCs w:val="28"/>
        </w:rPr>
        <w:t xml:space="preserve"> ;</w:t>
      </w:r>
      <w:proofErr w:type="gramEnd"/>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об утверждении правил землепользования и застройки Кормовского сельского поселения»;</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В 2012 году было проведено 7 сходов граждан,</w:t>
      </w:r>
      <w:r>
        <w:rPr>
          <w:rFonts w:ascii="Times New Roman" w:hAnsi="Times New Roman"/>
          <w:sz w:val="28"/>
          <w:szCs w:val="28"/>
        </w:rPr>
        <w:t xml:space="preserve"> на которых рассматривались вопросы:  отчеты о проделанной работе администрации Кормовского сельского поселения и МУПП «Гарант», о пастьбе общественного стада, потравы скотом посевов, обсуждение  межнациональных отношений среди молодежи.      </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На профилактическом учете общественной комиссии  в этом году состоит  4 неблагополучные семь</w:t>
      </w:r>
      <w:proofErr w:type="gramStart"/>
      <w:r>
        <w:rPr>
          <w:rFonts w:ascii="Times New Roman" w:hAnsi="Times New Roman"/>
          <w:sz w:val="28"/>
          <w:szCs w:val="28"/>
        </w:rPr>
        <w:t>и(</w:t>
      </w:r>
      <w:proofErr w:type="gramEnd"/>
      <w:r>
        <w:rPr>
          <w:rFonts w:ascii="Times New Roman" w:hAnsi="Times New Roman"/>
          <w:sz w:val="28"/>
          <w:szCs w:val="28"/>
        </w:rPr>
        <w:t xml:space="preserve"> семья </w:t>
      </w:r>
      <w:proofErr w:type="spellStart"/>
      <w:r>
        <w:rPr>
          <w:rFonts w:ascii="Times New Roman" w:hAnsi="Times New Roman"/>
          <w:sz w:val="28"/>
          <w:szCs w:val="28"/>
        </w:rPr>
        <w:t>Волосниковой</w:t>
      </w:r>
      <w:proofErr w:type="spellEnd"/>
      <w:r>
        <w:rPr>
          <w:rFonts w:ascii="Times New Roman" w:hAnsi="Times New Roman"/>
          <w:sz w:val="28"/>
          <w:szCs w:val="28"/>
        </w:rPr>
        <w:t xml:space="preserve"> Е.И., </w:t>
      </w:r>
      <w:proofErr w:type="spellStart"/>
      <w:r>
        <w:rPr>
          <w:rFonts w:ascii="Times New Roman" w:hAnsi="Times New Roman"/>
          <w:sz w:val="28"/>
          <w:szCs w:val="28"/>
        </w:rPr>
        <w:t>Липодату</w:t>
      </w:r>
      <w:proofErr w:type="spellEnd"/>
      <w:r>
        <w:rPr>
          <w:rFonts w:ascii="Times New Roman" w:hAnsi="Times New Roman"/>
          <w:sz w:val="28"/>
          <w:szCs w:val="28"/>
        </w:rPr>
        <w:t xml:space="preserve"> М.А., </w:t>
      </w:r>
      <w:proofErr w:type="spellStart"/>
      <w:r>
        <w:rPr>
          <w:rFonts w:ascii="Times New Roman" w:hAnsi="Times New Roman"/>
          <w:sz w:val="28"/>
          <w:szCs w:val="28"/>
        </w:rPr>
        <w:t>Уйминой</w:t>
      </w:r>
      <w:proofErr w:type="spellEnd"/>
      <w:r>
        <w:rPr>
          <w:rFonts w:ascii="Times New Roman" w:hAnsi="Times New Roman"/>
          <w:sz w:val="28"/>
          <w:szCs w:val="28"/>
        </w:rPr>
        <w:t xml:space="preserve"> М.Н, семья </w:t>
      </w:r>
      <w:proofErr w:type="spellStart"/>
      <w:r>
        <w:rPr>
          <w:rFonts w:ascii="Times New Roman" w:hAnsi="Times New Roman"/>
          <w:sz w:val="28"/>
          <w:szCs w:val="28"/>
        </w:rPr>
        <w:t>Волоховой</w:t>
      </w:r>
      <w:proofErr w:type="spellEnd"/>
      <w:r>
        <w:rPr>
          <w:rFonts w:ascii="Times New Roman" w:hAnsi="Times New Roman"/>
          <w:sz w:val="28"/>
          <w:szCs w:val="28"/>
        </w:rPr>
        <w:t xml:space="preserve"> Н.В.), в них проживает 9 несовершеннолетних детей, из них 7 детей школьного возраста. За этот период было организовано и проведено  7  заседаний   комиссии и  25 обследований жилищно-бытовых условий неблагополучных семей, по итогам которых были составлены акты ЖБУ. С родителями  не исполняющих  обязанности  по воспитанию, содержанию и обучению несовершеннолетних проведены беседы профилактического характера, даны конкретные рекомендации.</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Теперь доведу до сведения  о выполнении бюджетной части администрации Кормовского сельского поселения  2012 год.</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Бюджет поселения на 2012 год формировался на основании бюджетного  Кодекса РФ и численности  населения,  проживающих  в наших поселках.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Общий объем доходов и расходов составляет              11358,2тыс. руб.</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из них </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 xml:space="preserve">Безвозмездные поступления от других бюджетов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бюджетной системы РФ                                                     9998,4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 xml:space="preserve">Собственные доходы: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план   2012 года      1359,8 тыс</w:t>
      </w:r>
      <w:proofErr w:type="gramStart"/>
      <w:r>
        <w:rPr>
          <w:rFonts w:ascii="Times New Roman" w:hAnsi="Times New Roman" w:cs="Tahoma"/>
          <w:sz w:val="28"/>
          <w:szCs w:val="28"/>
        </w:rPr>
        <w:t>.р</w:t>
      </w:r>
      <w:proofErr w:type="gramEnd"/>
      <w:r>
        <w:rPr>
          <w:rFonts w:ascii="Times New Roman" w:hAnsi="Times New Roman" w:cs="Tahoma"/>
          <w:sz w:val="28"/>
          <w:szCs w:val="28"/>
        </w:rPr>
        <w:t>уб.      факт.1478.9 тыс. руб.   -   108.8%</w:t>
      </w:r>
    </w:p>
    <w:p w:rsidR="00E448D2" w:rsidRDefault="00E448D2" w:rsidP="00E448D2">
      <w:pPr>
        <w:spacing w:after="0"/>
        <w:jc w:val="both"/>
        <w:rPr>
          <w:rFonts w:ascii="Times New Roman" w:eastAsia="Times New Roman" w:hAnsi="Times New Roman"/>
          <w:b/>
          <w:bCs/>
          <w:color w:val="333333"/>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План и факт  2012 года  </w:t>
      </w:r>
    </w:p>
    <w:tbl>
      <w:tblPr>
        <w:tblW w:w="0" w:type="auto"/>
        <w:tblInd w:w="-7" w:type="dxa"/>
        <w:tblLayout w:type="fixed"/>
        <w:tblCellMar>
          <w:left w:w="30" w:type="dxa"/>
          <w:right w:w="30" w:type="dxa"/>
        </w:tblCellMar>
        <w:tblLook w:val="04A0"/>
      </w:tblPr>
      <w:tblGrid>
        <w:gridCol w:w="550"/>
        <w:gridCol w:w="3980"/>
        <w:gridCol w:w="2160"/>
        <w:gridCol w:w="2355"/>
      </w:tblGrid>
      <w:tr w:rsidR="00E448D2" w:rsidTr="00E448D2">
        <w:trPr>
          <w:trHeight w:val="590"/>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333333"/>
                <w:kern w:val="2"/>
                <w:sz w:val="28"/>
                <w:szCs w:val="28"/>
                <w:lang w:eastAsia="zh-CN"/>
              </w:rPr>
            </w:pPr>
            <w:r>
              <w:rPr>
                <w:rFonts w:ascii="Times New Roman" w:eastAsia="Times New Roman" w:hAnsi="Times New Roman"/>
                <w:b/>
                <w:bCs/>
                <w:color w:val="333333"/>
                <w:sz w:val="28"/>
                <w:szCs w:val="28"/>
              </w:rPr>
              <w:t xml:space="preserve">№ </w:t>
            </w:r>
            <w:proofErr w:type="spellStart"/>
            <w:proofErr w:type="gramStart"/>
            <w:r>
              <w:rPr>
                <w:rFonts w:ascii="Times New Roman" w:eastAsia="Times New Roman" w:hAnsi="Times New Roman"/>
                <w:b/>
                <w:bCs/>
                <w:color w:val="333333"/>
                <w:sz w:val="28"/>
                <w:szCs w:val="28"/>
              </w:rPr>
              <w:t>п</w:t>
            </w:r>
            <w:proofErr w:type="spellEnd"/>
            <w:proofErr w:type="gramEnd"/>
            <w:r>
              <w:rPr>
                <w:rFonts w:ascii="Times New Roman" w:eastAsia="Times New Roman" w:hAnsi="Times New Roman"/>
                <w:b/>
                <w:bCs/>
                <w:color w:val="333333"/>
                <w:sz w:val="28"/>
                <w:szCs w:val="28"/>
              </w:rPr>
              <w:t>/</w:t>
            </w:r>
            <w:proofErr w:type="spellStart"/>
            <w:r>
              <w:rPr>
                <w:rFonts w:ascii="Times New Roman" w:eastAsia="Times New Roman" w:hAnsi="Times New Roman"/>
                <w:b/>
                <w:bCs/>
                <w:color w:val="333333"/>
                <w:sz w:val="28"/>
                <w:szCs w:val="28"/>
              </w:rPr>
              <w:t>п</w:t>
            </w:r>
            <w:proofErr w:type="spellEnd"/>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333333"/>
                <w:kern w:val="2"/>
                <w:sz w:val="28"/>
                <w:szCs w:val="28"/>
                <w:lang w:eastAsia="zh-CN"/>
              </w:rPr>
            </w:pPr>
            <w:r>
              <w:rPr>
                <w:rFonts w:ascii="Times New Roman" w:eastAsia="Times New Roman" w:hAnsi="Times New Roman"/>
                <w:b/>
                <w:bCs/>
                <w:color w:val="333333"/>
                <w:sz w:val="28"/>
                <w:szCs w:val="28"/>
              </w:rPr>
              <w:t>Наименование</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333333"/>
                <w:kern w:val="2"/>
                <w:sz w:val="24"/>
                <w:szCs w:val="24"/>
                <w:lang w:eastAsia="zh-CN"/>
              </w:rPr>
            </w:pPr>
            <w:r>
              <w:rPr>
                <w:rFonts w:ascii="Times New Roman" w:eastAsia="Times New Roman" w:hAnsi="Times New Roman"/>
                <w:b/>
                <w:bCs/>
                <w:color w:val="333333"/>
                <w:sz w:val="28"/>
                <w:szCs w:val="28"/>
              </w:rPr>
              <w:t>План на 2012 год</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color w:val="333333"/>
              </w:rPr>
              <w:t>Факт  за 2012 год</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НДФЛ</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374.8</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319.4</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2</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proofErr w:type="spellStart"/>
            <w:r>
              <w:rPr>
                <w:rFonts w:ascii="Times New Roman" w:eastAsia="Times New Roman" w:hAnsi="Times New Roman"/>
                <w:sz w:val="28"/>
                <w:szCs w:val="28"/>
              </w:rPr>
              <w:t>Упращенка</w:t>
            </w:r>
            <w:proofErr w:type="spellEnd"/>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6.1</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Сельхоз. налог</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306.2</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374.9</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4</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Налог на имущество физ. лиц</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0,0</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5</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Земельный налог</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184.9</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197.4</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10</w:t>
            </w: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proofErr w:type="spellStart"/>
            <w:proofErr w:type="gramStart"/>
            <w:r>
              <w:rPr>
                <w:rFonts w:ascii="Times New Roman" w:eastAsia="Times New Roman" w:hAnsi="Times New Roman"/>
                <w:sz w:val="28"/>
                <w:szCs w:val="28"/>
              </w:rPr>
              <w:t>Гос</w:t>
            </w:r>
            <w:proofErr w:type="spellEnd"/>
            <w:r>
              <w:rPr>
                <w:rFonts w:ascii="Times New Roman" w:eastAsia="Times New Roman" w:hAnsi="Times New Roman"/>
                <w:sz w:val="28"/>
                <w:szCs w:val="28"/>
              </w:rPr>
              <w:t>. пошлина</w:t>
            </w:r>
            <w:proofErr w:type="gramEnd"/>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5,3</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76.8</w:t>
            </w:r>
          </w:p>
        </w:tc>
      </w:tr>
      <w:tr w:rsidR="00E448D2" w:rsidTr="00E448D2">
        <w:trPr>
          <w:trHeight w:val="538"/>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lastRenderedPageBreak/>
              <w:t>11</w:t>
            </w:r>
          </w:p>
        </w:tc>
        <w:tc>
          <w:tcPr>
            <w:tcW w:w="3980" w:type="dxa"/>
            <w:tcBorders>
              <w:top w:val="single" w:sz="6" w:space="0" w:color="000000"/>
              <w:left w:val="single" w:sz="6" w:space="0" w:color="000000"/>
              <w:bottom w:val="single" w:sz="6" w:space="0" w:color="000000"/>
              <w:right w:val="nil"/>
            </w:tcBorders>
            <w:shd w:val="clear" w:color="auto" w:fill="FFFFFF"/>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 xml:space="preserve">Арендная плата за земли </w:t>
            </w:r>
            <w:proofErr w:type="spellStart"/>
            <w:r>
              <w:rPr>
                <w:rFonts w:ascii="Times New Roman" w:eastAsia="Times New Roman" w:hAnsi="Times New Roman"/>
                <w:sz w:val="28"/>
                <w:szCs w:val="28"/>
              </w:rPr>
              <w:t>сельхозназначения</w:t>
            </w:r>
            <w:proofErr w:type="spellEnd"/>
            <w:r>
              <w:rPr>
                <w:rFonts w:ascii="Times New Roman" w:eastAsia="Times New Roman" w:hAnsi="Times New Roman"/>
                <w:sz w:val="28"/>
                <w:szCs w:val="28"/>
              </w:rPr>
              <w:t xml:space="preserve"> до разграничения</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284.7</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265.3</w:t>
            </w:r>
          </w:p>
        </w:tc>
      </w:tr>
      <w:tr w:rsidR="00E448D2" w:rsidTr="00E448D2">
        <w:trPr>
          <w:trHeight w:val="538"/>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12</w:t>
            </w:r>
          </w:p>
        </w:tc>
        <w:tc>
          <w:tcPr>
            <w:tcW w:w="3980" w:type="dxa"/>
            <w:tcBorders>
              <w:top w:val="single" w:sz="6" w:space="0" w:color="000000"/>
              <w:left w:val="single" w:sz="6" w:space="0" w:color="000000"/>
              <w:bottom w:val="single" w:sz="6" w:space="0" w:color="000000"/>
              <w:right w:val="nil"/>
            </w:tcBorders>
            <w:shd w:val="clear" w:color="auto" w:fill="FFFFFF"/>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 xml:space="preserve">Арендная плата за земли </w:t>
            </w:r>
            <w:proofErr w:type="spellStart"/>
            <w:r>
              <w:rPr>
                <w:rFonts w:ascii="Times New Roman" w:eastAsia="Times New Roman" w:hAnsi="Times New Roman"/>
                <w:sz w:val="28"/>
                <w:szCs w:val="28"/>
              </w:rPr>
              <w:t>сельхозназначения</w:t>
            </w:r>
            <w:proofErr w:type="spellEnd"/>
            <w:r>
              <w:rPr>
                <w:rFonts w:ascii="Times New Roman" w:eastAsia="Times New Roman" w:hAnsi="Times New Roman"/>
                <w:sz w:val="28"/>
                <w:szCs w:val="28"/>
              </w:rPr>
              <w:t xml:space="preserve"> после разграничения</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171.8</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185.2</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13</w:t>
            </w:r>
          </w:p>
        </w:tc>
        <w:tc>
          <w:tcPr>
            <w:tcW w:w="3980" w:type="dxa"/>
            <w:tcBorders>
              <w:top w:val="single" w:sz="6" w:space="0" w:color="000000"/>
              <w:left w:val="single" w:sz="6" w:space="0" w:color="000000"/>
              <w:bottom w:val="single" w:sz="6" w:space="0" w:color="000000"/>
              <w:right w:val="nil"/>
            </w:tcBorders>
            <w:shd w:val="clear" w:color="auto" w:fill="FFFFFF"/>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Самообложение</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17</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31.9</w:t>
            </w:r>
          </w:p>
        </w:tc>
      </w:tr>
      <w:tr w:rsidR="00E448D2" w:rsidTr="00E448D2">
        <w:trPr>
          <w:trHeight w:val="290"/>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32"/>
                <w:szCs w:val="32"/>
              </w:rPr>
              <w:t>ИТОГО по собственным доходам:</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28"/>
                <w:szCs w:val="28"/>
              </w:rPr>
              <w:t>1359.8</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sz w:val="28"/>
                <w:szCs w:val="28"/>
              </w:rPr>
              <w:t>1478.9</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sz w:val="28"/>
                <w:szCs w:val="28"/>
              </w:rPr>
              <w:t>Дотации</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28"/>
                <w:szCs w:val="28"/>
              </w:rPr>
              <w:t>5623.3</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sz w:val="28"/>
                <w:szCs w:val="28"/>
              </w:rPr>
              <w:t>5623.3</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sz w:val="28"/>
                <w:szCs w:val="28"/>
              </w:rPr>
              <w:t>Субвенции</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28"/>
                <w:szCs w:val="28"/>
              </w:rPr>
              <w:t>4375.1</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autoSpaceDE w:val="0"/>
              <w:spacing w:after="0"/>
              <w:jc w:val="center"/>
              <w:rPr>
                <w:rFonts w:ascii="Times New Roman" w:eastAsia="Times New Roman" w:hAnsi="Times New Roman" w:cs="Times New Roman"/>
                <w:b/>
                <w:bCs/>
                <w:color w:val="00000A"/>
                <w:kern w:val="2"/>
                <w:sz w:val="28"/>
                <w:szCs w:val="28"/>
                <w:lang w:eastAsia="zh-CN"/>
              </w:rPr>
            </w:pPr>
            <w:r>
              <w:rPr>
                <w:rFonts w:ascii="Times New Roman" w:eastAsia="Times New Roman" w:hAnsi="Times New Roman"/>
                <w:b/>
                <w:bCs/>
                <w:sz w:val="28"/>
                <w:szCs w:val="28"/>
              </w:rPr>
              <w:t>3474.6</w:t>
            </w:r>
          </w:p>
          <w:p w:rsidR="00E448D2" w:rsidRDefault="00E448D2">
            <w:pPr>
              <w:tabs>
                <w:tab w:val="left" w:pos="708"/>
              </w:tabs>
              <w:autoSpaceDE w:val="0"/>
              <w:spacing w:after="0"/>
              <w:jc w:val="center"/>
              <w:rPr>
                <w:rFonts w:ascii="Times New Roman" w:eastAsia="Times New Roman" w:hAnsi="Times New Roman"/>
                <w:b/>
                <w:bCs/>
                <w:color w:val="00000A"/>
                <w:kern w:val="2"/>
                <w:sz w:val="34"/>
                <w:szCs w:val="34"/>
                <w:lang w:eastAsia="zh-CN"/>
              </w:rPr>
            </w:pPr>
            <w:r>
              <w:rPr>
                <w:rFonts w:ascii="Times New Roman" w:eastAsia="Times New Roman" w:hAnsi="Times New Roman"/>
                <w:b/>
                <w:bCs/>
                <w:sz w:val="28"/>
                <w:szCs w:val="28"/>
              </w:rPr>
              <w:t>Разница снижена цена контракта на ликвидацию ГТС  - 900.5 тыс</w:t>
            </w:r>
            <w:proofErr w:type="gramStart"/>
            <w:r>
              <w:rPr>
                <w:rFonts w:ascii="Times New Roman" w:eastAsia="Times New Roman" w:hAnsi="Times New Roman"/>
                <w:b/>
                <w:bCs/>
                <w:sz w:val="28"/>
                <w:szCs w:val="28"/>
              </w:rPr>
              <w:t>.р</w:t>
            </w:r>
            <w:proofErr w:type="gramEnd"/>
            <w:r>
              <w:rPr>
                <w:rFonts w:ascii="Times New Roman" w:eastAsia="Times New Roman" w:hAnsi="Times New Roman"/>
                <w:b/>
                <w:bCs/>
                <w:sz w:val="28"/>
                <w:szCs w:val="28"/>
              </w:rPr>
              <w:t>уб.</w:t>
            </w:r>
          </w:p>
        </w:tc>
      </w:tr>
      <w:tr w:rsidR="00E448D2" w:rsidTr="00E448D2">
        <w:trPr>
          <w:trHeight w:val="430"/>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b/>
                <w:bCs/>
                <w:color w:val="00000A"/>
                <w:kern w:val="2"/>
                <w:sz w:val="34"/>
                <w:szCs w:val="34"/>
                <w:lang w:eastAsia="zh-CN"/>
              </w:rPr>
            </w:pPr>
          </w:p>
        </w:tc>
        <w:tc>
          <w:tcPr>
            <w:tcW w:w="39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32"/>
                <w:szCs w:val="32"/>
              </w:rPr>
              <w:t>ИТОГО по  доходам:</w:t>
            </w:r>
          </w:p>
        </w:tc>
        <w:tc>
          <w:tcPr>
            <w:tcW w:w="216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28"/>
                <w:szCs w:val="28"/>
              </w:rPr>
              <w:t>11358.2</w:t>
            </w:r>
          </w:p>
        </w:tc>
        <w:tc>
          <w:tcPr>
            <w:tcW w:w="23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Lucida Sans Unicode" w:hAnsi="Times New Roman" w:cs="Tahoma"/>
                <w:color w:val="00000A"/>
                <w:kern w:val="2"/>
                <w:sz w:val="28"/>
                <w:szCs w:val="28"/>
                <w:lang w:eastAsia="zh-CN"/>
              </w:rPr>
            </w:pPr>
            <w:r>
              <w:rPr>
                <w:rFonts w:ascii="Times New Roman" w:eastAsia="Times New Roman" w:hAnsi="Times New Roman"/>
                <w:b/>
                <w:bCs/>
                <w:sz w:val="28"/>
                <w:szCs w:val="28"/>
              </w:rPr>
              <w:t>10576.8</w:t>
            </w:r>
          </w:p>
        </w:tc>
      </w:tr>
    </w:tbl>
    <w:p w:rsidR="00E448D2" w:rsidRDefault="00E448D2" w:rsidP="00E448D2">
      <w:pPr>
        <w:spacing w:after="0"/>
        <w:jc w:val="both"/>
        <w:rPr>
          <w:rFonts w:ascii="Times New Roman" w:eastAsia="Lucida Sans Unicode" w:hAnsi="Times New Roman" w:cs="Tahoma"/>
          <w:kern w:val="2"/>
          <w:sz w:val="28"/>
          <w:szCs w:val="28"/>
          <w:lang w:eastAsia="zh-CN"/>
        </w:rPr>
      </w:pPr>
    </w:p>
    <w:p w:rsidR="00E448D2" w:rsidRDefault="00E448D2" w:rsidP="00E448D2">
      <w:pPr>
        <w:spacing w:after="0"/>
        <w:jc w:val="both"/>
        <w:rPr>
          <w:rFonts w:ascii="Times New Roman" w:eastAsia="SimSun" w:hAnsi="Times New Roman" w:cs="Tahoma"/>
          <w:color w:val="00000A"/>
          <w:sz w:val="28"/>
          <w:szCs w:val="28"/>
        </w:rPr>
      </w:pP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Теперь доведу до вашего сведения куда были направлены эти средства</w:t>
      </w:r>
      <w:proofErr w:type="gramStart"/>
      <w:r>
        <w:rPr>
          <w:rFonts w:ascii="Times New Roman" w:hAnsi="Times New Roman" w:cs="Tahoma"/>
          <w:sz w:val="28"/>
          <w:szCs w:val="28"/>
        </w:rPr>
        <w:t xml:space="preserve"> :</w:t>
      </w:r>
      <w:proofErr w:type="gramEnd"/>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p>
    <w:p w:rsidR="00E448D2" w:rsidRDefault="00E448D2" w:rsidP="00E448D2">
      <w:pPr>
        <w:spacing w:after="0"/>
        <w:jc w:val="both"/>
        <w:rPr>
          <w:rFonts w:ascii="Times New Roman" w:eastAsia="SimSun" w:hAnsi="Times New Roman" w:cs="Times New Roman"/>
          <w:sz w:val="28"/>
          <w:szCs w:val="28"/>
        </w:rPr>
      </w:pPr>
      <w:r>
        <w:rPr>
          <w:rFonts w:ascii="Times New Roman" w:hAnsi="Times New Roman" w:cs="Tahoma"/>
          <w:sz w:val="28"/>
          <w:szCs w:val="28"/>
        </w:rPr>
        <w:t>1. Общегосударственные вопросы                                               3308.1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hAnsi="Times New Roman" w:cs="Tahoma"/>
          <w:sz w:val="28"/>
          <w:szCs w:val="28"/>
        </w:rPr>
      </w:pPr>
      <w:proofErr w:type="gramStart"/>
      <w:r>
        <w:rPr>
          <w:rFonts w:ascii="Times New Roman" w:hAnsi="Times New Roman"/>
          <w:sz w:val="28"/>
          <w:szCs w:val="28"/>
        </w:rPr>
        <w:t xml:space="preserve">Это </w:t>
      </w:r>
      <w:proofErr w:type="spellStart"/>
      <w:r>
        <w:rPr>
          <w:rFonts w:ascii="Times New Roman" w:hAnsi="Times New Roman"/>
          <w:sz w:val="28"/>
          <w:szCs w:val="28"/>
        </w:rPr>
        <w:t>з\плата</w:t>
      </w:r>
      <w:proofErr w:type="spellEnd"/>
      <w:r>
        <w:rPr>
          <w:rFonts w:ascii="Times New Roman" w:hAnsi="Times New Roman"/>
          <w:sz w:val="28"/>
          <w:szCs w:val="28"/>
        </w:rPr>
        <w:t>, налоги, увеличение стоимости материальных запасов, запасные части  на автотранспорт, бензин,  коммунальные услуги, канцелярские, хозяйственные товары, оргтехника, программное обеспечение, услуги связи,  услуги ЦСУ, проведение мероприятий, ФК и спорту, другие общехозяйственные вопросы.</w:t>
      </w:r>
      <w:proofErr w:type="gramEnd"/>
    </w:p>
    <w:p w:rsidR="00E448D2" w:rsidRDefault="00E448D2" w:rsidP="00E448D2">
      <w:pPr>
        <w:spacing w:after="0"/>
        <w:jc w:val="both"/>
        <w:rPr>
          <w:rFonts w:ascii="Times New Roman" w:hAnsi="Times New Roman" w:cs="Tahoma"/>
          <w:sz w:val="28"/>
          <w:szCs w:val="28"/>
        </w:rPr>
      </w:pP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2. Выборы Главы поселения,</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депутатов  Кормовского сельского поселения                               185.8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Хочу поблагодарить население  нашего поселения за поддержку, и сказать, что приложу максимум усилий  для решения вопросов как поселения в целом,  так и каждого жителя  в соответствии с законодательством РФ.</w:t>
      </w:r>
    </w:p>
    <w:p w:rsidR="00E448D2" w:rsidRDefault="00E448D2" w:rsidP="00E448D2">
      <w:pPr>
        <w:spacing w:after="0"/>
        <w:jc w:val="both"/>
        <w:rPr>
          <w:rFonts w:ascii="Times New Roman" w:hAnsi="Times New Roman" w:cs="Tahoma"/>
          <w:sz w:val="28"/>
          <w:szCs w:val="28"/>
        </w:rPr>
      </w:pPr>
    </w:p>
    <w:p w:rsidR="00E448D2" w:rsidRDefault="00E448D2" w:rsidP="00E448D2">
      <w:pPr>
        <w:spacing w:after="0"/>
        <w:jc w:val="both"/>
        <w:rPr>
          <w:rFonts w:ascii="Times New Roman" w:eastAsia="Times New Roman" w:hAnsi="Times New Roman" w:cs="Times New Roman"/>
          <w:color w:val="FF0000"/>
          <w:sz w:val="28"/>
          <w:szCs w:val="28"/>
        </w:rPr>
      </w:pPr>
      <w:r>
        <w:rPr>
          <w:rFonts w:ascii="Times New Roman" w:hAnsi="Times New Roman" w:cs="Tahoma"/>
          <w:sz w:val="28"/>
          <w:szCs w:val="28"/>
        </w:rPr>
        <w:t>3. Национальная оборона, \ВУС\  национальная безопасность      81.3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Lucida Sans Unicode" w:hAnsi="Times New Roman"/>
          <w:color w:val="FF0000"/>
          <w:sz w:val="28"/>
          <w:szCs w:val="28"/>
        </w:rPr>
      </w:pPr>
      <w:r>
        <w:rPr>
          <w:rFonts w:ascii="Times New Roman" w:eastAsia="Times New Roman" w:hAnsi="Times New Roman"/>
          <w:color w:val="FF0000"/>
          <w:sz w:val="28"/>
          <w:szCs w:val="28"/>
        </w:rPr>
        <w:t xml:space="preserve"> </w:t>
      </w:r>
      <w:r>
        <w:rPr>
          <w:rFonts w:ascii="Times New Roman" w:hAnsi="Times New Roman"/>
          <w:sz w:val="28"/>
          <w:szCs w:val="28"/>
        </w:rPr>
        <w:t>Защита населения и территории от чрезвычайных ситуаций природного и техногенного характера</w:t>
      </w:r>
      <w:proofErr w:type="gramStart"/>
      <w:r>
        <w:rPr>
          <w:rFonts w:ascii="Times New Roman" w:hAnsi="Times New Roman"/>
          <w:sz w:val="28"/>
          <w:szCs w:val="28"/>
        </w:rPr>
        <w:t xml:space="preserve"> ,</w:t>
      </w:r>
      <w:proofErr w:type="gramEnd"/>
      <w:r>
        <w:rPr>
          <w:rFonts w:ascii="Times New Roman" w:hAnsi="Times New Roman"/>
          <w:sz w:val="28"/>
          <w:szCs w:val="28"/>
        </w:rPr>
        <w:t>гражданская оборона</w:t>
      </w:r>
      <w:r>
        <w:rPr>
          <w:rFonts w:ascii="Times New Roman" w:hAnsi="Times New Roman"/>
          <w:color w:val="FF0000"/>
          <w:sz w:val="28"/>
          <w:szCs w:val="28"/>
        </w:rPr>
        <w:t xml:space="preserve"> </w:t>
      </w:r>
    </w:p>
    <w:p w:rsidR="00E448D2" w:rsidRDefault="00E448D2" w:rsidP="00E448D2">
      <w:pPr>
        <w:spacing w:after="0"/>
        <w:jc w:val="both"/>
        <w:rPr>
          <w:rFonts w:ascii="Times New Roman" w:eastAsia="SimSun" w:hAnsi="Times New Roman"/>
          <w:color w:val="FF0000"/>
          <w:sz w:val="28"/>
          <w:szCs w:val="28"/>
        </w:rPr>
      </w:pPr>
    </w:p>
    <w:p w:rsidR="00E448D2" w:rsidRDefault="00E448D2" w:rsidP="00E448D2">
      <w:pPr>
        <w:spacing w:after="0"/>
        <w:jc w:val="both"/>
        <w:rPr>
          <w:rFonts w:ascii="Times New Roman" w:eastAsia="Times New Roman" w:hAnsi="Times New Roman"/>
          <w:sz w:val="28"/>
          <w:szCs w:val="28"/>
        </w:rPr>
      </w:pPr>
      <w:r>
        <w:rPr>
          <w:rFonts w:ascii="Times New Roman" w:hAnsi="Times New Roman" w:cs="Tahoma"/>
          <w:sz w:val="28"/>
          <w:szCs w:val="28"/>
        </w:rPr>
        <w:lastRenderedPageBreak/>
        <w:t>4. Национальная экономика, ЖКХ                                                4399,6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Times New Roman" w:hAnsi="Times New Roman"/>
          <w:color w:val="00000A"/>
          <w:sz w:val="28"/>
          <w:szCs w:val="28"/>
        </w:rPr>
      </w:pPr>
      <w:r>
        <w:rPr>
          <w:rFonts w:ascii="Times New Roman" w:eastAsia="Times New Roman" w:hAnsi="Times New Roman"/>
          <w:sz w:val="28"/>
          <w:szCs w:val="28"/>
        </w:rPr>
        <w:t xml:space="preserve"> </w:t>
      </w:r>
      <w:r>
        <w:rPr>
          <w:rFonts w:ascii="Times New Roman" w:hAnsi="Times New Roman" w:cs="Tahoma"/>
          <w:sz w:val="28"/>
          <w:szCs w:val="28"/>
        </w:rPr>
        <w:t>в т.ч.- Постановка плотин на учет                                                   47.4 тыс. руб.</w:t>
      </w:r>
      <w:r>
        <w:rPr>
          <w:rFonts w:ascii="Times New Roman" w:eastAsia="Times New Roman" w:hAnsi="Times New Roman"/>
          <w:sz w:val="28"/>
          <w:szCs w:val="28"/>
        </w:rPr>
        <w:t xml:space="preserve"> </w:t>
      </w:r>
      <w:r>
        <w:rPr>
          <w:rFonts w:ascii="Times New Roman" w:hAnsi="Times New Roman" w:cs="Tahoma"/>
          <w:sz w:val="28"/>
          <w:szCs w:val="28"/>
        </w:rPr>
        <w:t xml:space="preserve">- Капитальный ремонт </w:t>
      </w:r>
      <w:proofErr w:type="spellStart"/>
      <w:r>
        <w:rPr>
          <w:rFonts w:ascii="Times New Roman" w:hAnsi="Times New Roman" w:cs="Tahoma"/>
          <w:sz w:val="28"/>
          <w:szCs w:val="28"/>
        </w:rPr>
        <w:t>а\дорог</w:t>
      </w:r>
      <w:proofErr w:type="spellEnd"/>
      <w:r>
        <w:rPr>
          <w:rFonts w:ascii="Times New Roman" w:hAnsi="Times New Roman" w:cs="Tahoma"/>
          <w:sz w:val="28"/>
          <w:szCs w:val="28"/>
        </w:rPr>
        <w:t xml:space="preserve"> ул. Калинина с. Кормовое         1514,6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-Текущий Ремонт Автодорог  с. </w:t>
      </w:r>
      <w:proofErr w:type="gramStart"/>
      <w:r>
        <w:rPr>
          <w:rFonts w:ascii="Times New Roman" w:hAnsi="Times New Roman" w:cs="Tahoma"/>
          <w:sz w:val="28"/>
          <w:szCs w:val="28"/>
        </w:rPr>
        <w:t>Кормовое</w:t>
      </w:r>
      <w:proofErr w:type="gramEnd"/>
      <w:r>
        <w:rPr>
          <w:rFonts w:ascii="Times New Roman" w:hAnsi="Times New Roman" w:cs="Tahoma"/>
          <w:sz w:val="28"/>
          <w:szCs w:val="28"/>
        </w:rPr>
        <w:t xml:space="preserve"> ул. Пионерская       156.2 тыс. руб.</w:t>
      </w:r>
    </w:p>
    <w:p w:rsidR="00E448D2" w:rsidRDefault="00E448D2" w:rsidP="00E448D2">
      <w:pPr>
        <w:spacing w:after="0"/>
        <w:jc w:val="both"/>
        <w:rPr>
          <w:rFonts w:ascii="Times New Roman" w:eastAsia="Times New Roman" w:hAnsi="Times New Roman"/>
          <w:sz w:val="28"/>
          <w:szCs w:val="28"/>
        </w:rPr>
      </w:pPr>
      <w:r>
        <w:rPr>
          <w:rFonts w:ascii="Times New Roman" w:hAnsi="Times New Roman" w:cs="Tahoma"/>
          <w:sz w:val="28"/>
          <w:szCs w:val="28"/>
        </w:rPr>
        <w:t>- Строительство скважины                                                        803.4 тыс. руб.</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ЖКХ                                                                                                  471,5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в т.ч. </w:t>
      </w:r>
      <w:proofErr w:type="gramStart"/>
      <w:r>
        <w:rPr>
          <w:rFonts w:ascii="Times New Roman" w:hAnsi="Times New Roman" w:cs="Tahoma"/>
          <w:sz w:val="28"/>
          <w:szCs w:val="28"/>
        </w:rPr>
        <w:t>–О</w:t>
      </w:r>
      <w:proofErr w:type="gramEnd"/>
      <w:r>
        <w:rPr>
          <w:rFonts w:ascii="Times New Roman" w:hAnsi="Times New Roman" w:cs="Tahoma"/>
          <w:sz w:val="28"/>
          <w:szCs w:val="28"/>
        </w:rPr>
        <w:t>плата уличного освещения                                               204.3 тыс. руб.</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Остановлюсь на уличном освещении.</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В связи с уменьшением бюджета мы вынуждены перейти на освещение улиц по графику и закупить энергосберегающие лампы. Расход средств на данный вид расходов уменьшился почти в 2 раза. Были предоставлены подрядчиком энергосберегающие лампы. После установки их в п</w:t>
      </w:r>
      <w:proofErr w:type="gramStart"/>
      <w:r>
        <w:rPr>
          <w:rFonts w:ascii="Times New Roman" w:hAnsi="Times New Roman" w:cs="Tahoma"/>
          <w:sz w:val="28"/>
          <w:szCs w:val="28"/>
        </w:rPr>
        <w:t>.Т</w:t>
      </w:r>
      <w:proofErr w:type="gramEnd"/>
      <w:r>
        <w:rPr>
          <w:rFonts w:ascii="Times New Roman" w:hAnsi="Times New Roman" w:cs="Tahoma"/>
          <w:sz w:val="28"/>
          <w:szCs w:val="28"/>
        </w:rPr>
        <w:t>ихий</w:t>
      </w:r>
      <w:r>
        <w:rPr>
          <w:rFonts w:ascii="Times New Roman" w:hAnsi="Times New Roman" w:cs="Tahoma"/>
          <w:sz w:val="28"/>
          <w:szCs w:val="28"/>
        </w:rPr>
        <w:tab/>
        <w:t xml:space="preserve"> Лиман выяснилось, что они оказались не кондиционными. Поэтому жители поселка 2 недели были без уличного освещения. В настоящее время лампы заменили.</w:t>
      </w:r>
    </w:p>
    <w:p w:rsidR="00E448D2" w:rsidRDefault="00E448D2" w:rsidP="00E448D2">
      <w:pPr>
        <w:spacing w:after="0"/>
        <w:ind w:hanging="708"/>
        <w:rPr>
          <w:rFonts w:ascii="Times New Roman" w:hAnsi="Times New Roman" w:cs="Tahoma"/>
          <w:sz w:val="28"/>
          <w:szCs w:val="28"/>
        </w:rPr>
      </w:pPr>
      <w:r>
        <w:rPr>
          <w:rFonts w:ascii="Times New Roman" w:hAnsi="Times New Roman" w:cs="Tahoma"/>
          <w:sz w:val="28"/>
          <w:szCs w:val="28"/>
        </w:rPr>
        <w:t xml:space="preserve">  В 2013 году будет работать уличное освещение по графику: включение и отключение уличного освещения будет зависеть от продолжительности светового дня, в зависимости от времени года, в ночное время  до 1-2-х часов ночи.</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 На содержание уличного освещения израсходовано             60.5 </w:t>
      </w:r>
      <w:proofErr w:type="spellStart"/>
      <w:r>
        <w:rPr>
          <w:rFonts w:ascii="Times New Roman" w:hAnsi="Times New Roman" w:cs="Tahoma"/>
          <w:sz w:val="28"/>
          <w:szCs w:val="28"/>
        </w:rPr>
        <w:t>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roofErr w:type="spellEnd"/>
      <w:r>
        <w:rPr>
          <w:rFonts w:ascii="Times New Roman" w:hAnsi="Times New Roman" w:cs="Tahoma"/>
          <w:sz w:val="28"/>
          <w:szCs w:val="28"/>
        </w:rPr>
        <w:t xml:space="preserve">                                                 </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                                                </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На содержание мест захоронения израсходовано                    53.0 тыс. руб.                                              </w:t>
      </w:r>
    </w:p>
    <w:p w:rsidR="00E448D2" w:rsidRDefault="00E448D2" w:rsidP="00E448D2">
      <w:pPr>
        <w:spacing w:after="0"/>
        <w:ind w:hanging="708"/>
        <w:jc w:val="both"/>
        <w:rPr>
          <w:rFonts w:ascii="Times New Roman" w:hAnsi="Times New Roman" w:cs="Tahoma"/>
          <w:sz w:val="28"/>
          <w:szCs w:val="28"/>
        </w:rPr>
      </w:pP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Это обработка кладбищ от клещей, подвоз песка, чернозема, вывоз мусора, работы по уходу кладбищ \МУПП «Гарант»/.</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 Отлов собак                                                                                 36.0 тыс. руб.  </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В прошлом году мы заключили договор на отлов собак </w:t>
      </w:r>
      <w:proofErr w:type="gramStart"/>
      <w:r>
        <w:rPr>
          <w:rFonts w:ascii="Times New Roman" w:hAnsi="Times New Roman" w:cs="Tahoma"/>
          <w:sz w:val="28"/>
          <w:szCs w:val="28"/>
        </w:rPr>
        <w:t>с</w:t>
      </w:r>
      <w:proofErr w:type="gramEnd"/>
      <w:r>
        <w:rPr>
          <w:rFonts w:ascii="Times New Roman" w:hAnsi="Times New Roman" w:cs="Tahoma"/>
          <w:sz w:val="28"/>
          <w:szCs w:val="28"/>
        </w:rPr>
        <w:t xml:space="preserve"> специализированной организацией по отлову собак. Могу сказать дело нужное, но затратное. На отлов одной собаки затрачено 800 рублей.</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t xml:space="preserve"> В настоящее время по поселению снова появились бродячие собаки, поэтому давайте ответственно относиться к своим животным, держать собак на привязи. </w:t>
      </w:r>
    </w:p>
    <w:p w:rsidR="00E448D2" w:rsidRDefault="00E448D2" w:rsidP="00E448D2">
      <w:pPr>
        <w:spacing w:after="0"/>
        <w:ind w:hanging="708"/>
        <w:jc w:val="both"/>
        <w:rPr>
          <w:rFonts w:ascii="Times New Roma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У нас работают дворники, убирают в населенном пункте  ежедневно пластиковую, стеклянную тару,  полиэтиленовые пакеты, всякий мусор.</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eastAsia="Times New Roman" w:hAnsi="Times New Roman"/>
          <w:sz w:val="28"/>
          <w:szCs w:val="28"/>
        </w:rPr>
        <w:t>Расходы на оплату дворникам – 66.2 тыс. руб.</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Я прошу вас придерживаться правила « не там чисто, где убирают, а там где не сорят». Наверное, будет порядок  в наших населенных пунктах, если мы будем придерживаться этого правила.</w:t>
      </w:r>
    </w:p>
    <w:p w:rsidR="00E448D2" w:rsidRDefault="00E448D2" w:rsidP="00E448D2">
      <w:pPr>
        <w:spacing w:after="0"/>
        <w:ind w:hanging="708"/>
        <w:jc w:val="both"/>
        <w:rPr>
          <w:rFonts w:ascii="Times New Roman" w:eastAsia="SimSun" w:hAnsi="Times New Roman" w:cs="Tahoma"/>
          <w:sz w:val="28"/>
          <w:szCs w:val="28"/>
        </w:rPr>
      </w:pPr>
      <w:r>
        <w:rPr>
          <w:rFonts w:ascii="Times New Roman" w:hAnsi="Times New Roman" w:cs="Tahoma"/>
          <w:sz w:val="28"/>
          <w:szCs w:val="28"/>
        </w:rPr>
        <w:t>- На оплату по убыткам за воду, поставляемую МУПП «Гарант» населени</w:t>
      </w:r>
      <w:proofErr w:type="gramStart"/>
      <w:r>
        <w:rPr>
          <w:rFonts w:ascii="Times New Roman" w:hAnsi="Times New Roman" w:cs="Tahoma"/>
          <w:sz w:val="28"/>
          <w:szCs w:val="28"/>
        </w:rPr>
        <w:t>ю(</w:t>
      </w:r>
      <w:proofErr w:type="gramEnd"/>
      <w:r>
        <w:rPr>
          <w:rFonts w:ascii="Times New Roman" w:hAnsi="Times New Roman" w:cs="Tahoma"/>
          <w:sz w:val="28"/>
          <w:szCs w:val="28"/>
        </w:rPr>
        <w:t xml:space="preserve">разница в тарифе) </w:t>
      </w:r>
      <w:r>
        <w:rPr>
          <w:rFonts w:ascii="Times New Roman" w:eastAsia="Times New Roman" w:hAnsi="Times New Roman"/>
          <w:sz w:val="28"/>
          <w:szCs w:val="28"/>
        </w:rPr>
        <w:t xml:space="preserve">израсходовано                 </w:t>
      </w:r>
      <w:r>
        <w:rPr>
          <w:rFonts w:ascii="Times New Roman" w:hAnsi="Times New Roman" w:cs="Tahoma"/>
          <w:sz w:val="28"/>
          <w:szCs w:val="28"/>
        </w:rPr>
        <w:t xml:space="preserve">   40.3 тыс. руб.                                                            </w:t>
      </w:r>
    </w:p>
    <w:p w:rsidR="00E448D2" w:rsidRDefault="00E448D2" w:rsidP="00E448D2">
      <w:pPr>
        <w:spacing w:after="0"/>
        <w:ind w:hanging="708"/>
        <w:jc w:val="both"/>
        <w:rPr>
          <w:rFonts w:ascii="Times New Roman" w:hAnsi="Times New Roman" w:cs="Tahoma"/>
          <w:sz w:val="28"/>
          <w:szCs w:val="28"/>
        </w:rPr>
      </w:pPr>
      <w:r>
        <w:rPr>
          <w:rFonts w:ascii="Times New Roman" w:hAnsi="Times New Roman" w:cs="Tahoma"/>
          <w:sz w:val="28"/>
          <w:szCs w:val="28"/>
        </w:rPr>
        <w:lastRenderedPageBreak/>
        <w:t xml:space="preserve">-Оплата несовершеннолетним гражданам   за работу в летнее время                                                                                           </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hAnsi="Times New Roman" w:cs="Tahoma"/>
          <w:sz w:val="28"/>
          <w:szCs w:val="28"/>
        </w:rPr>
        <w:t xml:space="preserve">                                                                                                         7.4 тыс. руб.</w:t>
      </w:r>
    </w:p>
    <w:p w:rsidR="00E448D2" w:rsidRDefault="00E448D2" w:rsidP="00E448D2">
      <w:pPr>
        <w:spacing w:after="0"/>
        <w:ind w:hanging="708"/>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5.На учреждения культуры израсходовано                               2608.9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hAnsi="Times New Roman" w:cs="Tahoma"/>
          <w:sz w:val="28"/>
          <w:szCs w:val="28"/>
        </w:rPr>
        <w:t xml:space="preserve">                                                          </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В т. ч. МКУК «</w:t>
      </w:r>
      <w:proofErr w:type="spellStart"/>
      <w:r>
        <w:rPr>
          <w:rFonts w:ascii="Times New Roman" w:hAnsi="Times New Roman" w:cs="Tahoma"/>
          <w:sz w:val="28"/>
          <w:szCs w:val="28"/>
        </w:rPr>
        <w:t>Кормовский</w:t>
      </w:r>
      <w:proofErr w:type="spellEnd"/>
      <w:r>
        <w:rPr>
          <w:rFonts w:ascii="Times New Roman" w:hAnsi="Times New Roman" w:cs="Tahoma"/>
          <w:sz w:val="28"/>
          <w:szCs w:val="28"/>
        </w:rPr>
        <w:t xml:space="preserve"> СДК»                                          1932 </w:t>
      </w:r>
      <w:proofErr w:type="spellStart"/>
      <w:r>
        <w:rPr>
          <w:rFonts w:ascii="Times New Roman" w:hAnsi="Times New Roman" w:cs="Tahoma"/>
          <w:sz w:val="28"/>
          <w:szCs w:val="28"/>
        </w:rPr>
        <w:t>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roofErr w:type="spellEnd"/>
      <w:r>
        <w:rPr>
          <w:rFonts w:ascii="Times New Roman" w:hAnsi="Times New Roman" w:cs="Tahoma"/>
          <w:sz w:val="28"/>
          <w:szCs w:val="28"/>
        </w:rPr>
        <w:t xml:space="preserve">                                          </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hAnsi="Times New Roman" w:cs="Tahoma"/>
          <w:sz w:val="28"/>
          <w:szCs w:val="28"/>
        </w:rPr>
        <w:t xml:space="preserve">             МКУК «Поселенческая библиотека»                            392.1 </w:t>
      </w:r>
      <w:proofErr w:type="spellStart"/>
      <w:r>
        <w:rPr>
          <w:rFonts w:ascii="Times New Roman" w:hAnsi="Times New Roman" w:cs="Tahoma"/>
          <w:sz w:val="28"/>
          <w:szCs w:val="28"/>
        </w:rPr>
        <w:t>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roofErr w:type="spellEnd"/>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                                                                       </w:t>
      </w:r>
    </w:p>
    <w:p w:rsidR="00E448D2" w:rsidRDefault="00E448D2" w:rsidP="00E448D2">
      <w:pPr>
        <w:spacing w:after="0"/>
        <w:ind w:hanging="708"/>
        <w:jc w:val="both"/>
        <w:rPr>
          <w:rFonts w:ascii="Times New Roman" w:eastAsia="SimSun" w:hAnsi="Times New Roman" w:cs="Tahoma"/>
          <w:sz w:val="28"/>
          <w:szCs w:val="28"/>
        </w:rPr>
      </w:pPr>
    </w:p>
    <w:p w:rsidR="00E448D2" w:rsidRDefault="00E448D2" w:rsidP="00E448D2">
      <w:pPr>
        <w:spacing w:after="0"/>
        <w:ind w:hanging="708"/>
        <w:jc w:val="both"/>
        <w:rPr>
          <w:rFonts w:ascii="Times New Roma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6. На ТВ – вещание   израсходовано                                       49.0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ind w:hanging="708"/>
        <w:jc w:val="both"/>
        <w:rPr>
          <w:rFonts w:ascii="Times New Roman" w:hAnsi="Times New Roman" w:cs="Tahoma"/>
          <w:sz w:val="28"/>
          <w:szCs w:val="28"/>
        </w:rPr>
      </w:pPr>
    </w:p>
    <w:p w:rsidR="00E448D2" w:rsidRDefault="00E448D2" w:rsidP="00E448D2">
      <w:pPr>
        <w:spacing w:after="0"/>
        <w:ind w:hanging="708"/>
        <w:jc w:val="both"/>
        <w:rPr>
          <w:rFonts w:ascii="Times New Roma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7. На социальное обеспечение пенсионеров (доплата к пенсии лицам, замещавшим муниципальные должности и должности муниципальной службы)                                                                                38.7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xml:space="preserve">Добровольная пожарная дружина Кормовского сельского поселения на базе МУПП «Гарант» исправно выполняет функции  по ликвидации и предотвращении ЧС по </w:t>
      </w:r>
      <w:proofErr w:type="spellStart"/>
      <w:r>
        <w:rPr>
          <w:rFonts w:ascii="Times New Roman" w:hAnsi="Times New Roman" w:cs="Tahoma"/>
          <w:sz w:val="28"/>
          <w:szCs w:val="28"/>
        </w:rPr>
        <w:t>Кормовскому</w:t>
      </w:r>
      <w:proofErr w:type="spellEnd"/>
      <w:r>
        <w:rPr>
          <w:rFonts w:ascii="Times New Roman" w:hAnsi="Times New Roman" w:cs="Tahoma"/>
          <w:sz w:val="28"/>
          <w:szCs w:val="28"/>
        </w:rPr>
        <w:t xml:space="preserve"> сельскому поселению. Затраты МУПП большие, а возмещать их не кому. На последнем Собрании  депутатов Кормовского сельского поселения к этому вопросу вернулись и решили, что необходимо обратиться к населению, предприятиям всех форм собственности о возможности компенсировать эти затраты путем безвозмездных пожертвований. В свою очередь в этом году постараться решить вопрос об организации пожарной части на уровне федерации, а если не получится, то будем искать другие пути решения проблемы. Так как наличие пожарной дружины на территории поселения – это необходимость.</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hAnsi="Times New Roman" w:cs="Tahoma"/>
          <w:sz w:val="28"/>
          <w:szCs w:val="28"/>
        </w:rPr>
        <w:t>За отчетный год специалистами администрации продолжалась работа по государственной регистрации имущества и земельных участков.</w:t>
      </w:r>
    </w:p>
    <w:p w:rsidR="00E448D2" w:rsidRDefault="00E448D2" w:rsidP="00E448D2">
      <w:pPr>
        <w:spacing w:after="0"/>
        <w:jc w:val="both"/>
        <w:rPr>
          <w:rFonts w:ascii="Times New Roman" w:eastAsia="SimSu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В 2012 году получили свидетельства государственной регистрации в муниципальную собственность на 2 квартиры: ул</w:t>
      </w:r>
      <w:proofErr w:type="gramStart"/>
      <w:r>
        <w:rPr>
          <w:rFonts w:ascii="Times New Roman" w:hAnsi="Times New Roman" w:cs="Tahoma"/>
          <w:sz w:val="28"/>
          <w:szCs w:val="28"/>
        </w:rPr>
        <w:t>.К</w:t>
      </w:r>
      <w:proofErr w:type="gramEnd"/>
      <w:r>
        <w:rPr>
          <w:rFonts w:ascii="Times New Roman" w:hAnsi="Times New Roman" w:cs="Tahoma"/>
          <w:sz w:val="28"/>
          <w:szCs w:val="28"/>
        </w:rPr>
        <w:t xml:space="preserve">алинина д.12 кв.2 и ул.Колхозная д.16 кв.1.В настоящее время идет процесс приватизации на  обе эти квартиры и квартиры в п. Тихий Лиман по ул.Школьная д.12 кв.2.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Получены свидетельства государственной регистрации на земельные участки под размещение 5-ти памятников, кладбищ с</w:t>
      </w:r>
      <w:proofErr w:type="gramStart"/>
      <w:r>
        <w:rPr>
          <w:rFonts w:ascii="Times New Roman" w:hAnsi="Times New Roman" w:cs="Tahoma"/>
          <w:sz w:val="28"/>
          <w:szCs w:val="28"/>
        </w:rPr>
        <w:t>.К</w:t>
      </w:r>
      <w:proofErr w:type="gramEnd"/>
      <w:r>
        <w:rPr>
          <w:rFonts w:ascii="Times New Roman" w:hAnsi="Times New Roman" w:cs="Tahoma"/>
          <w:sz w:val="28"/>
          <w:szCs w:val="28"/>
        </w:rPr>
        <w:t>ормовое, п.Тихий Лиман.</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Приняты на учёт следующие бесхозяйные объекты недвижимости:</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6 ГТС (№ 0732026 -</w:t>
      </w:r>
      <w:proofErr w:type="spellStart"/>
      <w:r>
        <w:rPr>
          <w:rFonts w:ascii="Times New Roman" w:hAnsi="Times New Roman" w:cs="Tahoma"/>
          <w:sz w:val="28"/>
          <w:szCs w:val="28"/>
        </w:rPr>
        <w:t>Тауш</w:t>
      </w:r>
      <w:proofErr w:type="spellEnd"/>
      <w:r>
        <w:rPr>
          <w:rFonts w:ascii="Times New Roman" w:hAnsi="Times New Roman" w:cs="Tahoma"/>
          <w:sz w:val="28"/>
          <w:szCs w:val="28"/>
        </w:rPr>
        <w:t>, № 0732024 -Средний , № 0732031- водохранилище «</w:t>
      </w:r>
      <w:proofErr w:type="spellStart"/>
      <w:r>
        <w:rPr>
          <w:rFonts w:ascii="Times New Roman" w:hAnsi="Times New Roman" w:cs="Tahoma"/>
          <w:sz w:val="28"/>
          <w:szCs w:val="28"/>
        </w:rPr>
        <w:t>Тихолиманское</w:t>
      </w:r>
      <w:proofErr w:type="spellEnd"/>
      <w:r>
        <w:rPr>
          <w:rFonts w:ascii="Times New Roman" w:hAnsi="Times New Roman" w:cs="Tahoma"/>
          <w:sz w:val="28"/>
          <w:szCs w:val="28"/>
        </w:rPr>
        <w:t>», № 0732027 – центр с</w:t>
      </w:r>
      <w:proofErr w:type="gramStart"/>
      <w:r>
        <w:rPr>
          <w:rFonts w:ascii="Times New Roman" w:hAnsi="Times New Roman" w:cs="Tahoma"/>
          <w:sz w:val="28"/>
          <w:szCs w:val="28"/>
        </w:rPr>
        <w:t>.К</w:t>
      </w:r>
      <w:proofErr w:type="gramEnd"/>
      <w:r>
        <w:rPr>
          <w:rFonts w:ascii="Times New Roman" w:hAnsi="Times New Roman" w:cs="Tahoma"/>
          <w:sz w:val="28"/>
          <w:szCs w:val="28"/>
        </w:rPr>
        <w:t xml:space="preserve">ормовое, № 0732032- восточная окраина п.Тихий Лиман, № 0732028 – 10км </w:t>
      </w:r>
      <w:proofErr w:type="spellStart"/>
      <w:r>
        <w:rPr>
          <w:rFonts w:ascii="Times New Roman" w:hAnsi="Times New Roman" w:cs="Tahoma"/>
          <w:sz w:val="28"/>
          <w:szCs w:val="28"/>
        </w:rPr>
        <w:t>ю-з</w:t>
      </w:r>
      <w:proofErr w:type="spellEnd"/>
      <w:r>
        <w:rPr>
          <w:rFonts w:ascii="Times New Roman" w:hAnsi="Times New Roman" w:cs="Tahoma"/>
          <w:sz w:val="28"/>
          <w:szCs w:val="28"/>
        </w:rPr>
        <w:t xml:space="preserve"> п.Тихий Лиман)</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Приняты на учёт бесхозяйными  2 улицы.</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lastRenderedPageBreak/>
        <w:t xml:space="preserve"> </w:t>
      </w:r>
      <w:r>
        <w:rPr>
          <w:rFonts w:ascii="Times New Roman" w:hAnsi="Times New Roman" w:cs="Tahoma"/>
          <w:sz w:val="28"/>
          <w:szCs w:val="28"/>
        </w:rPr>
        <w:t xml:space="preserve">На 2013 год будем, после решения  судов, оформлять данные объекты в муниципальную собственность. </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На 2013 год необходимо оформить в муниципальную собственность водопроводные сети п</w:t>
      </w:r>
      <w:proofErr w:type="gramStart"/>
      <w:r>
        <w:rPr>
          <w:rFonts w:ascii="Times New Roman" w:hAnsi="Times New Roman" w:cs="Tahoma"/>
          <w:sz w:val="28"/>
          <w:szCs w:val="28"/>
        </w:rPr>
        <w:t>.Т</w:t>
      </w:r>
      <w:proofErr w:type="gramEnd"/>
      <w:r>
        <w:rPr>
          <w:rFonts w:ascii="Times New Roman" w:hAnsi="Times New Roman" w:cs="Tahoma"/>
          <w:sz w:val="28"/>
          <w:szCs w:val="28"/>
        </w:rPr>
        <w:t>ихий Лиман, с.Кормовое, водовод, 5 скважин, насосную станцию, заключен предварительный договор с БТИ на производство данного вида работ.</w:t>
      </w:r>
    </w:p>
    <w:p w:rsidR="00E448D2" w:rsidRDefault="00E448D2" w:rsidP="00E448D2">
      <w:pPr>
        <w:spacing w:after="0"/>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Работа предстоит сложная, требующая определенных не только финансовых затрат, но и внесения изменений в законодательные акты.  </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Все договора на выполнение работ и приобретение материала, оборудования  заключались на основании   Федерального Закона 94-ФЗ «Приобретение товаров и услуг для государственных и муниципальных нужд».</w:t>
      </w:r>
    </w:p>
    <w:p w:rsidR="00E448D2" w:rsidRDefault="00E448D2" w:rsidP="00E448D2">
      <w:pPr>
        <w:spacing w:after="0"/>
        <w:jc w:val="both"/>
        <w:rPr>
          <w:rFonts w:ascii="Times New Roman" w:eastAsia="SimSu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Кроме этого специалистами администрации поселения  велась ежедневная работа с населением. Специалисты  оказывали помощь в оформлении  субсидий, единовременных пособий, земельных участков, имущества.  По просьбе жителей с. </w:t>
      </w:r>
      <w:proofErr w:type="gramStart"/>
      <w:r>
        <w:rPr>
          <w:rFonts w:ascii="Times New Roman" w:hAnsi="Times New Roman" w:cs="Tahoma"/>
          <w:sz w:val="28"/>
          <w:szCs w:val="28"/>
        </w:rPr>
        <w:t>Кормовое</w:t>
      </w:r>
      <w:proofErr w:type="gramEnd"/>
      <w:r>
        <w:rPr>
          <w:rFonts w:ascii="Times New Roman" w:hAnsi="Times New Roman" w:cs="Tahoma"/>
          <w:sz w:val="28"/>
          <w:szCs w:val="28"/>
        </w:rPr>
        <w:t xml:space="preserve"> в частности пенсионеров, большая работа проведена специалистами администрации по оформлению документов по формированию и выделению земельного пая  в натуре из </w:t>
      </w:r>
      <w:proofErr w:type="spellStart"/>
      <w:r>
        <w:rPr>
          <w:rFonts w:ascii="Times New Roman" w:hAnsi="Times New Roman" w:cs="Tahoma"/>
          <w:sz w:val="28"/>
          <w:szCs w:val="28"/>
        </w:rPr>
        <w:t>общедолевой</w:t>
      </w:r>
      <w:proofErr w:type="spellEnd"/>
      <w:r>
        <w:rPr>
          <w:rFonts w:ascii="Times New Roman" w:hAnsi="Times New Roman" w:cs="Tahoma"/>
          <w:sz w:val="28"/>
          <w:szCs w:val="28"/>
        </w:rPr>
        <w:t xml:space="preserve"> собственности. В настоящее время  работа  продолжается.</w:t>
      </w:r>
    </w:p>
    <w:p w:rsidR="00E448D2" w:rsidRDefault="00E448D2" w:rsidP="00E448D2">
      <w:pPr>
        <w:spacing w:after="0"/>
        <w:jc w:val="both"/>
        <w:rPr>
          <w:rFonts w:ascii="Times New Roman" w:hAnsi="Times New Roman" w:cs="Arial"/>
          <w:sz w:val="28"/>
          <w:szCs w:val="28"/>
        </w:rPr>
      </w:pPr>
      <w:r>
        <w:rPr>
          <w:rFonts w:ascii="Times New Roman" w:hAnsi="Times New Roman"/>
          <w:sz w:val="28"/>
          <w:szCs w:val="28"/>
        </w:rPr>
        <w:t xml:space="preserve">На территории  нашего поселения  право собственности  на земельные доли не оформлены в законном порядке. С 01.07.2012 года администрация  несет ответственность за оформление прав на земельные участки, находящиеся в долевой собственности. Всем, у кого есть свидетельства, необходимо до 01.07.2013 года выделить земельные участки в натуре. Просьба ко всем, имеющим свидетельства на земельные доли, находящиеся в </w:t>
      </w:r>
      <w:proofErr w:type="spellStart"/>
      <w:r>
        <w:rPr>
          <w:rFonts w:ascii="Times New Roman" w:hAnsi="Times New Roman"/>
          <w:sz w:val="28"/>
          <w:szCs w:val="28"/>
        </w:rPr>
        <w:t>общедолевой</w:t>
      </w:r>
      <w:proofErr w:type="spellEnd"/>
      <w:r>
        <w:rPr>
          <w:rFonts w:ascii="Times New Roman" w:hAnsi="Times New Roman"/>
          <w:sz w:val="28"/>
          <w:szCs w:val="28"/>
        </w:rPr>
        <w:t xml:space="preserve"> собственности и не определившимися  с их дальнейшим использованием, обращаться в администрацию сельского поселения.</w:t>
      </w:r>
    </w:p>
    <w:p w:rsidR="00E448D2" w:rsidRDefault="00E448D2" w:rsidP="00E448D2">
      <w:pPr>
        <w:spacing w:after="0"/>
        <w:jc w:val="both"/>
        <w:rPr>
          <w:rFonts w:ascii="Times New Roman" w:hAnsi="Times New Roman" w:cs="Times New Roman"/>
          <w:sz w:val="28"/>
          <w:szCs w:val="28"/>
        </w:rPr>
      </w:pPr>
    </w:p>
    <w:p w:rsidR="00E448D2" w:rsidRDefault="00E448D2" w:rsidP="00E448D2">
      <w:pPr>
        <w:spacing w:after="0"/>
        <w:jc w:val="both"/>
        <w:rPr>
          <w:rFonts w:ascii="Times New Roman" w:hAnsi="Times New Roman"/>
          <w:sz w:val="28"/>
          <w:szCs w:val="28"/>
        </w:rPr>
      </w:pPr>
      <w:r>
        <w:rPr>
          <w:rFonts w:ascii="Times New Roman" w:hAnsi="Times New Roman"/>
          <w:sz w:val="28"/>
          <w:szCs w:val="28"/>
        </w:rPr>
        <w:t>По-прежнему важным вопросом является нарушение собственниками, землевладельцами и арендаторами допустимых нормативов нагрузки на пастбища.</w:t>
      </w:r>
      <w:r>
        <w:rPr>
          <w:rFonts w:ascii="Times New Roman" w:hAnsi="Times New Roman"/>
          <w:i/>
          <w:sz w:val="28"/>
          <w:szCs w:val="28"/>
        </w:rPr>
        <w:t xml:space="preserve"> </w:t>
      </w:r>
      <w:r>
        <w:rPr>
          <w:rFonts w:ascii="Times New Roman" w:hAnsi="Times New Roman"/>
          <w:sz w:val="28"/>
          <w:szCs w:val="28"/>
        </w:rPr>
        <w:t>7 февраля принято постановление Правительства Ростовской области № 55 «Об установлении нормативов (норм) нагрузки сельскохозяйственных животных на единицу площади пастбищ на территории Ростовской области».</w:t>
      </w:r>
    </w:p>
    <w:p w:rsidR="00E448D2" w:rsidRDefault="00E448D2" w:rsidP="00E448D2">
      <w:pPr>
        <w:spacing w:after="0"/>
        <w:jc w:val="both"/>
        <w:rPr>
          <w:rFonts w:ascii="Times New Roman" w:hAnsi="Times New Roman"/>
          <w:sz w:val="28"/>
          <w:szCs w:val="28"/>
        </w:rPr>
      </w:pPr>
      <w:r>
        <w:rPr>
          <w:rFonts w:ascii="Times New Roman" w:hAnsi="Times New Roman"/>
          <w:sz w:val="28"/>
          <w:szCs w:val="28"/>
        </w:rPr>
        <w:t xml:space="preserve">В этом постановлении рекомендуют органам местного самоуправления при заключении договоров аренды земельных участков пастбищ предусматривать одним из условий договора соблюдение нормативов нагрузки сельскохозяйственных животных на единицу площади пастбищ. Норматив нагрузки сельскохозяйственных животных на 1 га площади </w:t>
      </w:r>
      <w:r>
        <w:rPr>
          <w:rFonts w:ascii="Times New Roman" w:hAnsi="Times New Roman"/>
          <w:sz w:val="28"/>
          <w:szCs w:val="28"/>
        </w:rPr>
        <w:lastRenderedPageBreak/>
        <w:t>пастбищ  составляет 1,5 головы овцы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для выпаса  одной условной единицы КРС требуется 5 га. В администрации  создана комиссия по муниципальному земельному контролю. Разработан график плановых проверок владельцев ЛПХ, имеющих по данным книг </w:t>
      </w:r>
      <w:proofErr w:type="spellStart"/>
      <w:r>
        <w:rPr>
          <w:rFonts w:ascii="Times New Roman" w:hAnsi="Times New Roman"/>
          <w:sz w:val="28"/>
          <w:szCs w:val="28"/>
        </w:rPr>
        <w:t>похозяйственного</w:t>
      </w:r>
      <w:proofErr w:type="spellEnd"/>
      <w:r>
        <w:rPr>
          <w:rFonts w:ascii="Times New Roman" w:hAnsi="Times New Roman"/>
          <w:sz w:val="28"/>
          <w:szCs w:val="28"/>
        </w:rPr>
        <w:t xml:space="preserve"> учета большое поголовье скота.</w:t>
      </w:r>
    </w:p>
    <w:p w:rsidR="00E448D2" w:rsidRDefault="00E448D2" w:rsidP="00E448D2">
      <w:pPr>
        <w:spacing w:after="0"/>
        <w:jc w:val="both"/>
        <w:rPr>
          <w:rFonts w:ascii="Times New Roman" w:hAnsi="Times New Roman"/>
          <w:sz w:val="28"/>
          <w:szCs w:val="28"/>
        </w:rPr>
      </w:pPr>
    </w:p>
    <w:p w:rsidR="00E448D2" w:rsidRDefault="00E448D2" w:rsidP="00E448D2">
      <w:pPr>
        <w:spacing w:after="0"/>
        <w:jc w:val="both"/>
        <w:rPr>
          <w:rFonts w:ascii="Times New Roman" w:hAnsi="Times New Roman"/>
          <w:sz w:val="28"/>
          <w:szCs w:val="28"/>
        </w:rPr>
      </w:pPr>
      <w:r>
        <w:rPr>
          <w:rFonts w:ascii="Times New Roman" w:hAnsi="Times New Roman"/>
          <w:sz w:val="28"/>
          <w:szCs w:val="28"/>
        </w:rPr>
        <w:t>Еще до нового года были приняты правила Выпаса и содержания сельскохозяйственных животных и птицы на территории Кормовского сельского поселения. Где прописаны права и обязанности  администрации поселения и владельцев.</w:t>
      </w:r>
    </w:p>
    <w:p w:rsidR="00E448D2" w:rsidRDefault="00E448D2" w:rsidP="00E448D2">
      <w:pPr>
        <w:spacing w:after="0"/>
        <w:jc w:val="both"/>
        <w:rPr>
          <w:rFonts w:ascii="Times New Roman" w:hAnsi="Times New Roman" w:cs="Tahoma"/>
          <w:sz w:val="28"/>
          <w:szCs w:val="28"/>
        </w:rPr>
      </w:pPr>
    </w:p>
    <w:p w:rsidR="00E448D2" w:rsidRDefault="00E448D2" w:rsidP="00E448D2">
      <w:pPr>
        <w:spacing w:after="0"/>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Pr>
          <w:rFonts w:ascii="Times New Roman" w:eastAsia="Times New Roman" w:hAnsi="Times New Roman"/>
          <w:color w:val="FF0000"/>
          <w:sz w:val="28"/>
          <w:szCs w:val="28"/>
        </w:rPr>
        <w:t xml:space="preserve">      </w:t>
      </w:r>
      <w:r>
        <w:rPr>
          <w:rFonts w:ascii="Times New Roman" w:hAnsi="Times New Roman" w:cs="Tahoma"/>
          <w:sz w:val="28"/>
          <w:szCs w:val="28"/>
        </w:rPr>
        <w:t xml:space="preserve">О работе МУПП «Гарант» расскажет </w:t>
      </w:r>
      <w:proofErr w:type="spellStart"/>
      <w:r>
        <w:rPr>
          <w:rFonts w:ascii="Times New Roman" w:hAnsi="Times New Roman" w:cs="Tahoma"/>
          <w:sz w:val="28"/>
          <w:szCs w:val="28"/>
        </w:rPr>
        <w:t>Мирюшкин</w:t>
      </w:r>
      <w:proofErr w:type="spellEnd"/>
      <w:r>
        <w:rPr>
          <w:rFonts w:ascii="Times New Roman" w:hAnsi="Times New Roman" w:cs="Tahoma"/>
          <w:sz w:val="28"/>
          <w:szCs w:val="28"/>
        </w:rPr>
        <w:t xml:space="preserve"> С.Н.</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Но  основные данные по подаче воды  населению такие:</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Пользуются водопроводом  по   с. </w:t>
      </w:r>
      <w:proofErr w:type="gramStart"/>
      <w:r>
        <w:rPr>
          <w:rFonts w:ascii="Times New Roman" w:hAnsi="Times New Roman" w:cs="Tahoma"/>
          <w:sz w:val="28"/>
          <w:szCs w:val="28"/>
        </w:rPr>
        <w:t>Кормовое</w:t>
      </w:r>
      <w:proofErr w:type="gramEnd"/>
      <w:r>
        <w:rPr>
          <w:rFonts w:ascii="Times New Roman" w:hAnsi="Times New Roman" w:cs="Tahoma"/>
          <w:sz w:val="28"/>
          <w:szCs w:val="28"/>
        </w:rPr>
        <w:t xml:space="preserve">          211 дворов</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П. Тихий Лиман    80 дворов</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С населением 811 человек:</w:t>
      </w:r>
    </w:p>
    <w:p w:rsidR="00E448D2" w:rsidRDefault="00E448D2" w:rsidP="00E448D2">
      <w:pPr>
        <w:spacing w:after="0"/>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eastAsia="Times New Roman" w:hAnsi="Times New Roman" w:cs="Tahoma"/>
          <w:sz w:val="28"/>
          <w:szCs w:val="28"/>
        </w:rPr>
        <w:t>За 2012 год:</w:t>
      </w:r>
      <w:r>
        <w:rPr>
          <w:rFonts w:ascii="Times New Roman" w:eastAsia="Times New Roman" w:hAnsi="Times New Roman"/>
          <w:sz w:val="28"/>
          <w:szCs w:val="28"/>
        </w:rPr>
        <w:t xml:space="preserve"> п</w:t>
      </w:r>
      <w:r>
        <w:rPr>
          <w:rFonts w:ascii="Times New Roman" w:hAnsi="Times New Roman" w:cs="Tahoma"/>
          <w:sz w:val="28"/>
          <w:szCs w:val="28"/>
        </w:rPr>
        <w:t xml:space="preserve">одано воды                                   44120 м3 </w:t>
      </w:r>
    </w:p>
    <w:p w:rsidR="00E448D2" w:rsidRDefault="00E448D2" w:rsidP="00E448D2">
      <w:pPr>
        <w:spacing w:after="0"/>
        <w:rPr>
          <w:rFonts w:ascii="Times New Roman" w:eastAsia="Times New Roman" w:hAnsi="Times New Roman" w:cs="Times New Roman"/>
          <w:sz w:val="28"/>
          <w:szCs w:val="28"/>
        </w:rPr>
      </w:pPr>
      <w:r>
        <w:rPr>
          <w:rFonts w:ascii="Times New Roman" w:hAnsi="Times New Roman" w:cs="Tahoma"/>
          <w:sz w:val="28"/>
          <w:szCs w:val="28"/>
        </w:rPr>
        <w:t xml:space="preserve">                       реализовано -                                   29960 м3                         </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потери          -                                    14160 м3 -2012год 32%                               </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оплачено      2012 г.                                              29960 м3 \27500 </w:t>
      </w:r>
      <w:proofErr w:type="spellStart"/>
      <w:r>
        <w:rPr>
          <w:rFonts w:ascii="Times New Roman" w:hAnsi="Times New Roman" w:cs="Tahoma"/>
          <w:sz w:val="28"/>
          <w:szCs w:val="28"/>
        </w:rPr>
        <w:t>нас.\</w:t>
      </w:r>
      <w:proofErr w:type="spellEnd"/>
      <w:r>
        <w:rPr>
          <w:rFonts w:ascii="Times New Roman" w:hAnsi="Times New Roman" w:cs="Tahoma"/>
          <w:sz w:val="28"/>
          <w:szCs w:val="28"/>
        </w:rPr>
        <w:t xml:space="preserve">        </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За 2011 год:     подано                  45400 м3</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р</w:t>
      </w:r>
      <w:r>
        <w:rPr>
          <w:rFonts w:ascii="Times New Roman" w:hAnsi="Times New Roman" w:cs="Tahoma"/>
          <w:sz w:val="28"/>
          <w:szCs w:val="28"/>
        </w:rPr>
        <w:t xml:space="preserve">еализовано        31400  м3      </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п</w:t>
      </w:r>
      <w:r>
        <w:rPr>
          <w:rFonts w:ascii="Times New Roman" w:hAnsi="Times New Roman" w:cs="Tahoma"/>
          <w:sz w:val="28"/>
          <w:szCs w:val="28"/>
        </w:rPr>
        <w:t>отери                 14000 м3     30,8%</w:t>
      </w:r>
    </w:p>
    <w:p w:rsidR="00E448D2" w:rsidRDefault="00E448D2" w:rsidP="00E448D2">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Удовлетворительно работал СДК. </w:t>
      </w:r>
    </w:p>
    <w:p w:rsidR="00E448D2" w:rsidRDefault="00E448D2" w:rsidP="00E448D2">
      <w:pPr>
        <w:spacing w:after="0"/>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hAnsi="Times New Roman" w:cs="Tahoma"/>
          <w:color w:val="000000"/>
          <w:sz w:val="28"/>
          <w:szCs w:val="28"/>
        </w:rPr>
        <w:t xml:space="preserve">Были  проведены культурно-массовые  мероприятия для разных  возрастов. Концертная </w:t>
      </w:r>
      <w:proofErr w:type="gramStart"/>
      <w:r>
        <w:rPr>
          <w:rFonts w:ascii="Times New Roman" w:hAnsi="Times New Roman" w:cs="Tahoma"/>
          <w:color w:val="000000"/>
          <w:sz w:val="28"/>
          <w:szCs w:val="28"/>
        </w:rPr>
        <w:t>программа</w:t>
      </w:r>
      <w:proofErr w:type="gramEnd"/>
      <w:r>
        <w:rPr>
          <w:rFonts w:ascii="Times New Roman" w:hAnsi="Times New Roman" w:cs="Tahoma"/>
          <w:color w:val="000000"/>
          <w:sz w:val="28"/>
          <w:szCs w:val="28"/>
        </w:rPr>
        <w:t xml:space="preserve"> посвященная Международному женскому дню -8-е марта, День Победы, День защиты детей,  огоньки к 8-му марта, Дню пожилых людей, день Татьяны, Новогодняя концертная программа, народное гуляние «Широкая масленица». Так же хочется отметить, что самодеятельные коллективы принимают активное участие в </w:t>
      </w:r>
      <w:proofErr w:type="gramStart"/>
      <w:r>
        <w:rPr>
          <w:rFonts w:ascii="Times New Roman" w:hAnsi="Times New Roman" w:cs="Tahoma"/>
          <w:color w:val="000000"/>
          <w:sz w:val="28"/>
          <w:szCs w:val="28"/>
        </w:rPr>
        <w:t>районных</w:t>
      </w:r>
      <w:proofErr w:type="gramEnd"/>
      <w:r>
        <w:rPr>
          <w:rFonts w:ascii="Times New Roman" w:hAnsi="Times New Roman" w:cs="Tahoma"/>
          <w:color w:val="000000"/>
          <w:sz w:val="28"/>
          <w:szCs w:val="28"/>
        </w:rPr>
        <w:t xml:space="preserve"> и областных</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color w:val="000000"/>
          <w:sz w:val="28"/>
          <w:szCs w:val="28"/>
        </w:rPr>
        <w:t xml:space="preserve"> </w:t>
      </w:r>
      <w:proofErr w:type="gramStart"/>
      <w:r>
        <w:rPr>
          <w:rFonts w:ascii="Times New Roman" w:hAnsi="Times New Roman" w:cs="Tahoma"/>
          <w:color w:val="000000"/>
          <w:sz w:val="28"/>
          <w:szCs w:val="28"/>
        </w:rPr>
        <w:t>конкурсах</w:t>
      </w:r>
      <w:proofErr w:type="gramEnd"/>
      <w:r>
        <w:rPr>
          <w:rFonts w:ascii="Times New Roman" w:hAnsi="Times New Roman" w:cs="Tahoma"/>
          <w:color w:val="000000"/>
          <w:sz w:val="28"/>
          <w:szCs w:val="28"/>
        </w:rPr>
        <w:t>:  национальном фестивале «Венок дружбы», «Лейся песня» на котором участникам были вручены диплом первой степени и лауреат первой степени, «Играй гармонь», конкурс поделок. В 2012году мы отмечали  165-летие села Кормовое</w:t>
      </w:r>
      <w:proofErr w:type="gramStart"/>
      <w:r>
        <w:rPr>
          <w:rFonts w:ascii="Times New Roman" w:hAnsi="Times New Roman" w:cs="Tahoma"/>
          <w:color w:val="000000"/>
          <w:sz w:val="28"/>
          <w:szCs w:val="28"/>
        </w:rPr>
        <w:t xml:space="preserve"> .</w:t>
      </w:r>
      <w:proofErr w:type="gramEnd"/>
      <w:r>
        <w:rPr>
          <w:rFonts w:ascii="Times New Roman" w:hAnsi="Times New Roman" w:cs="Tahoma"/>
          <w:color w:val="000000"/>
          <w:sz w:val="28"/>
          <w:szCs w:val="28"/>
        </w:rPr>
        <w:t xml:space="preserve">     </w:t>
      </w:r>
      <w:r>
        <w:rPr>
          <w:rFonts w:ascii="Times New Roman" w:hAnsi="Times New Roman" w:cs="Tahoma"/>
          <w:sz w:val="28"/>
          <w:szCs w:val="28"/>
        </w:rPr>
        <w:t xml:space="preserve">    </w:t>
      </w:r>
    </w:p>
    <w:p w:rsidR="00E448D2" w:rsidRDefault="00E448D2" w:rsidP="00E448D2">
      <w:pPr>
        <w:spacing w:after="0"/>
        <w:jc w:val="both"/>
        <w:rPr>
          <w:rFonts w:ascii="Times New Roman" w:eastAsia="SimSun" w:hAnsi="Times New Roman" w:cs="Tahoma"/>
          <w:color w:val="00000A"/>
          <w:sz w:val="28"/>
          <w:szCs w:val="28"/>
        </w:rPr>
      </w:pPr>
      <w:r>
        <w:rPr>
          <w:rFonts w:ascii="Times New Roman" w:hAnsi="Times New Roman" w:cs="Tahoma"/>
          <w:sz w:val="28"/>
          <w:szCs w:val="28"/>
        </w:rPr>
        <w:t xml:space="preserve">   Проводилась работа в направлении ФК и спорта: за год наши села принимали самое активное участие в спортивных соревнованиях  по волейболу, футболу. Хочу отметить обе наши волейбольные команды с. </w:t>
      </w:r>
      <w:r>
        <w:rPr>
          <w:rFonts w:ascii="Times New Roman" w:hAnsi="Times New Roman" w:cs="Tahoma"/>
          <w:sz w:val="28"/>
          <w:szCs w:val="28"/>
        </w:rPr>
        <w:lastRenderedPageBreak/>
        <w:t xml:space="preserve">Кормовое, п. Тихий Лиман которые практически не пропускают </w:t>
      </w:r>
      <w:proofErr w:type="gramStart"/>
      <w:r>
        <w:rPr>
          <w:rFonts w:ascii="Times New Roman" w:hAnsi="Times New Roman" w:cs="Tahoma"/>
          <w:sz w:val="28"/>
          <w:szCs w:val="28"/>
        </w:rPr>
        <w:t>соревнования</w:t>
      </w:r>
      <w:proofErr w:type="gramEnd"/>
      <w:r>
        <w:rPr>
          <w:rFonts w:ascii="Times New Roman" w:hAnsi="Times New Roman" w:cs="Tahoma"/>
          <w:sz w:val="28"/>
          <w:szCs w:val="28"/>
        </w:rPr>
        <w:t xml:space="preserve"> проходящие на территории Ремонтненского района и всегда занимают призовые места. Почти все кубки по волейболу, которые были разыграны в 2012году  в нашем районе,   завоеваны нашими командами и находятся у нас. Было  проведено  ряд спортивных мероприятий в наших селах. Хочется отметить студентов, коллектив школы, детей  которые  принимали самое активное участие в спортивных соревнованиях  защищая честь не только школы</w:t>
      </w:r>
      <w:proofErr w:type="gramStart"/>
      <w:r>
        <w:rPr>
          <w:rFonts w:ascii="Times New Roman" w:hAnsi="Times New Roman" w:cs="Tahoma"/>
          <w:sz w:val="28"/>
          <w:szCs w:val="28"/>
        </w:rPr>
        <w:t xml:space="preserve"> ,</w:t>
      </w:r>
      <w:proofErr w:type="gramEnd"/>
      <w:r>
        <w:rPr>
          <w:rFonts w:ascii="Times New Roman" w:hAnsi="Times New Roman" w:cs="Tahoma"/>
          <w:sz w:val="28"/>
          <w:szCs w:val="28"/>
        </w:rPr>
        <w:t xml:space="preserve"> но  и сел.</w:t>
      </w:r>
    </w:p>
    <w:p w:rsidR="00E448D2" w:rsidRDefault="00E448D2" w:rsidP="00E448D2">
      <w:pPr>
        <w:spacing w:after="0"/>
        <w:jc w:val="both"/>
        <w:rPr>
          <w:rFonts w:ascii="Times New Roman" w:hAnsi="Times New Roman" w:cs="Tahoma"/>
          <w:sz w:val="28"/>
          <w:szCs w:val="28"/>
        </w:rPr>
      </w:pPr>
    </w:p>
    <w:p w:rsidR="00E448D2" w:rsidRDefault="00E448D2" w:rsidP="00E448D2">
      <w:pPr>
        <w:spacing w:after="0"/>
        <w:jc w:val="both"/>
        <w:rPr>
          <w:rFonts w:ascii="Times New Roman"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Теперь расскажу о бюджете на 2013 год.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Общий объем доходов и расходов составляет               6711.3 тыс. руб.</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из них </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t xml:space="preserve">Безвозмездные поступления от других бюджетов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 xml:space="preserve">бюджетной системы РФ                                                     5198.7 тыс. руб. </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 xml:space="preserve">Собственные доходы: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план   2013 года                                                                     1512.6тыс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tbl>
      <w:tblPr>
        <w:tblW w:w="0" w:type="auto"/>
        <w:tblInd w:w="-7" w:type="dxa"/>
        <w:tblLayout w:type="fixed"/>
        <w:tblCellMar>
          <w:left w:w="30" w:type="dxa"/>
          <w:right w:w="30" w:type="dxa"/>
        </w:tblCellMar>
        <w:tblLook w:val="04A0"/>
      </w:tblPr>
      <w:tblGrid>
        <w:gridCol w:w="550"/>
        <w:gridCol w:w="4880"/>
        <w:gridCol w:w="3255"/>
      </w:tblGrid>
      <w:tr w:rsidR="00E448D2" w:rsidTr="00E448D2">
        <w:trPr>
          <w:trHeight w:val="590"/>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333333"/>
                <w:kern w:val="2"/>
                <w:sz w:val="28"/>
                <w:szCs w:val="28"/>
                <w:lang w:eastAsia="zh-CN"/>
              </w:rPr>
            </w:pPr>
            <w:r>
              <w:rPr>
                <w:rFonts w:ascii="Times New Roman" w:eastAsia="Times New Roman" w:hAnsi="Times New Roman"/>
                <w:sz w:val="28"/>
                <w:szCs w:val="28"/>
              </w:rPr>
              <w:t xml:space="preserve"> </w:t>
            </w:r>
            <w:r>
              <w:rPr>
                <w:rFonts w:ascii="Times New Roman" w:eastAsia="Times New Roman" w:hAnsi="Times New Roman"/>
                <w:b/>
                <w:bCs/>
                <w:color w:val="333333"/>
                <w:sz w:val="28"/>
                <w:szCs w:val="28"/>
              </w:rPr>
              <w:t xml:space="preserve">№ </w:t>
            </w:r>
            <w:proofErr w:type="spellStart"/>
            <w:proofErr w:type="gramStart"/>
            <w:r>
              <w:rPr>
                <w:rFonts w:ascii="Times New Roman" w:eastAsia="Times New Roman" w:hAnsi="Times New Roman"/>
                <w:b/>
                <w:bCs/>
                <w:color w:val="333333"/>
                <w:sz w:val="28"/>
                <w:szCs w:val="28"/>
              </w:rPr>
              <w:t>п</w:t>
            </w:r>
            <w:proofErr w:type="spellEnd"/>
            <w:proofErr w:type="gramEnd"/>
            <w:r>
              <w:rPr>
                <w:rFonts w:ascii="Times New Roman" w:eastAsia="Times New Roman" w:hAnsi="Times New Roman"/>
                <w:b/>
                <w:bCs/>
                <w:color w:val="333333"/>
                <w:sz w:val="28"/>
                <w:szCs w:val="28"/>
              </w:rPr>
              <w:t>/</w:t>
            </w:r>
            <w:proofErr w:type="spellStart"/>
            <w:r>
              <w:rPr>
                <w:rFonts w:ascii="Times New Roman" w:eastAsia="Times New Roman" w:hAnsi="Times New Roman"/>
                <w:b/>
                <w:bCs/>
                <w:color w:val="333333"/>
                <w:sz w:val="28"/>
                <w:szCs w:val="28"/>
              </w:rPr>
              <w:t>п</w:t>
            </w:r>
            <w:proofErr w:type="spellEnd"/>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333333"/>
                <w:kern w:val="2"/>
                <w:sz w:val="28"/>
                <w:szCs w:val="28"/>
                <w:lang w:eastAsia="zh-CN"/>
              </w:rPr>
            </w:pPr>
            <w:r>
              <w:rPr>
                <w:rFonts w:ascii="Times New Roman" w:eastAsia="Times New Roman" w:hAnsi="Times New Roman"/>
                <w:b/>
                <w:bCs/>
                <w:color w:val="333333"/>
                <w:sz w:val="28"/>
                <w:szCs w:val="28"/>
              </w:rPr>
              <w:t>Наименование</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color w:val="333333"/>
                <w:sz w:val="28"/>
                <w:szCs w:val="28"/>
              </w:rPr>
              <w:t>План на 2013 год</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НДФЛ</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464.6</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2</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proofErr w:type="spellStart"/>
            <w:r>
              <w:rPr>
                <w:rFonts w:ascii="Times New Roman" w:eastAsia="Times New Roman" w:hAnsi="Times New Roman"/>
                <w:sz w:val="28"/>
                <w:szCs w:val="28"/>
              </w:rPr>
              <w:t>Упращенка</w:t>
            </w:r>
            <w:proofErr w:type="spellEnd"/>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5.0</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Сельхоз. налог</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305.8</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4</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Налог на имущество физ. лиц</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33.6</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5</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Земельный налог</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194.0</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6</w:t>
            </w: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proofErr w:type="spellStart"/>
            <w:proofErr w:type="gramStart"/>
            <w:r>
              <w:rPr>
                <w:rFonts w:ascii="Times New Roman" w:eastAsia="Times New Roman" w:hAnsi="Times New Roman"/>
                <w:sz w:val="28"/>
                <w:szCs w:val="28"/>
              </w:rPr>
              <w:t>Гос</w:t>
            </w:r>
            <w:proofErr w:type="spellEnd"/>
            <w:r>
              <w:rPr>
                <w:rFonts w:ascii="Times New Roman" w:eastAsia="Times New Roman" w:hAnsi="Times New Roman"/>
                <w:sz w:val="28"/>
                <w:szCs w:val="28"/>
              </w:rPr>
              <w:t>. пошлина</w:t>
            </w:r>
            <w:proofErr w:type="gramEnd"/>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5,6</w:t>
            </w:r>
          </w:p>
        </w:tc>
      </w:tr>
      <w:tr w:rsidR="00E448D2" w:rsidTr="00E448D2">
        <w:trPr>
          <w:trHeight w:val="538"/>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7</w:t>
            </w:r>
          </w:p>
        </w:tc>
        <w:tc>
          <w:tcPr>
            <w:tcW w:w="4880" w:type="dxa"/>
            <w:tcBorders>
              <w:top w:val="single" w:sz="6" w:space="0" w:color="000000"/>
              <w:left w:val="single" w:sz="6" w:space="0" w:color="000000"/>
              <w:bottom w:val="single" w:sz="6" w:space="0" w:color="000000"/>
              <w:right w:val="nil"/>
            </w:tcBorders>
            <w:shd w:val="clear" w:color="auto" w:fill="FFFFFF"/>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 xml:space="preserve">Арендная плата за земли </w:t>
            </w:r>
            <w:proofErr w:type="spellStart"/>
            <w:r>
              <w:rPr>
                <w:rFonts w:ascii="Times New Roman" w:eastAsia="Times New Roman" w:hAnsi="Times New Roman"/>
                <w:sz w:val="28"/>
                <w:szCs w:val="28"/>
              </w:rPr>
              <w:t>сельхозназначения</w:t>
            </w:r>
            <w:proofErr w:type="spellEnd"/>
            <w:r>
              <w:rPr>
                <w:rFonts w:ascii="Times New Roman" w:eastAsia="Times New Roman" w:hAnsi="Times New Roman"/>
                <w:sz w:val="28"/>
                <w:szCs w:val="28"/>
              </w:rPr>
              <w:t xml:space="preserve"> до разграничения</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268.2</w:t>
            </w:r>
          </w:p>
        </w:tc>
      </w:tr>
      <w:tr w:rsidR="00E448D2" w:rsidTr="00E448D2">
        <w:trPr>
          <w:trHeight w:val="538"/>
        </w:trPr>
        <w:tc>
          <w:tcPr>
            <w:tcW w:w="55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8</w:t>
            </w:r>
          </w:p>
        </w:tc>
        <w:tc>
          <w:tcPr>
            <w:tcW w:w="4880" w:type="dxa"/>
            <w:tcBorders>
              <w:top w:val="single" w:sz="6" w:space="0" w:color="000000"/>
              <w:left w:val="single" w:sz="6" w:space="0" w:color="000000"/>
              <w:bottom w:val="single" w:sz="6" w:space="0" w:color="000000"/>
              <w:right w:val="nil"/>
            </w:tcBorders>
            <w:shd w:val="clear" w:color="auto" w:fill="FFFFFF"/>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 xml:space="preserve">Арендная плата за земли </w:t>
            </w:r>
            <w:proofErr w:type="spellStart"/>
            <w:r>
              <w:rPr>
                <w:rFonts w:ascii="Times New Roman" w:eastAsia="Times New Roman" w:hAnsi="Times New Roman"/>
                <w:sz w:val="28"/>
                <w:szCs w:val="28"/>
              </w:rPr>
              <w:t>сельхозназначения</w:t>
            </w:r>
            <w:proofErr w:type="spellEnd"/>
            <w:r>
              <w:rPr>
                <w:rFonts w:ascii="Times New Roman" w:eastAsia="Times New Roman" w:hAnsi="Times New Roman"/>
                <w:sz w:val="28"/>
                <w:szCs w:val="28"/>
              </w:rPr>
              <w:t xml:space="preserve"> после разграничения</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185.3</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hideMark/>
          </w:tcPr>
          <w:p w:rsidR="00E448D2" w:rsidRDefault="00E448D2">
            <w:pPr>
              <w:autoSpaceDE w:val="0"/>
              <w:spacing w:after="0"/>
              <w:jc w:val="center"/>
              <w:rPr>
                <w:rFonts w:ascii="Times New Roman" w:eastAsia="Times New Roman" w:hAnsi="Times New Roman" w:cs="Times New Roman"/>
                <w:color w:val="00000A"/>
                <w:kern w:val="2"/>
                <w:sz w:val="28"/>
                <w:szCs w:val="28"/>
                <w:lang w:eastAsia="zh-CN"/>
              </w:rPr>
            </w:pPr>
            <w:r>
              <w:rPr>
                <w:rFonts w:ascii="Times New Roman" w:eastAsia="Times New Roman" w:hAnsi="Times New Roman"/>
                <w:sz w:val="28"/>
                <w:szCs w:val="28"/>
              </w:rPr>
              <w:t>9</w:t>
            </w:r>
          </w:p>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10</w:t>
            </w:r>
          </w:p>
        </w:tc>
        <w:tc>
          <w:tcPr>
            <w:tcW w:w="4880" w:type="dxa"/>
            <w:tcBorders>
              <w:top w:val="single" w:sz="6" w:space="0" w:color="000000"/>
              <w:left w:val="single" w:sz="6" w:space="0" w:color="000000"/>
              <w:bottom w:val="single" w:sz="6" w:space="0" w:color="000000"/>
              <w:right w:val="nil"/>
            </w:tcBorders>
            <w:shd w:val="clear" w:color="auto" w:fill="FFFFFF"/>
            <w:hideMark/>
          </w:tcPr>
          <w:p w:rsidR="00E448D2" w:rsidRDefault="00E448D2">
            <w:pPr>
              <w:autoSpaceDE w:val="0"/>
              <w:spacing w:after="0"/>
              <w:jc w:val="center"/>
              <w:rPr>
                <w:rFonts w:ascii="Times New Roman" w:eastAsia="Times New Roman" w:hAnsi="Times New Roman" w:cs="Times New Roman"/>
                <w:color w:val="00000A"/>
                <w:kern w:val="2"/>
                <w:sz w:val="28"/>
                <w:szCs w:val="28"/>
                <w:lang w:eastAsia="zh-CN"/>
              </w:rPr>
            </w:pPr>
            <w:r>
              <w:rPr>
                <w:rFonts w:ascii="Times New Roman" w:eastAsia="Times New Roman" w:hAnsi="Times New Roman"/>
                <w:sz w:val="28"/>
                <w:szCs w:val="28"/>
              </w:rPr>
              <w:t>Самообложение</w:t>
            </w:r>
          </w:p>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штрафы</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autoSpaceDE w:val="0"/>
              <w:spacing w:after="0"/>
              <w:jc w:val="center"/>
              <w:rPr>
                <w:rFonts w:ascii="Times New Roman" w:eastAsia="Times New Roman" w:hAnsi="Times New Roman" w:cs="Times New Roman"/>
                <w:color w:val="00000A"/>
                <w:kern w:val="2"/>
                <w:sz w:val="28"/>
                <w:szCs w:val="28"/>
                <w:lang w:eastAsia="zh-CN"/>
              </w:rPr>
            </w:pPr>
            <w:r>
              <w:rPr>
                <w:rFonts w:ascii="Times New Roman" w:eastAsia="Times New Roman" w:hAnsi="Times New Roman"/>
                <w:sz w:val="28"/>
                <w:szCs w:val="28"/>
              </w:rPr>
              <w:t>45.5</w:t>
            </w:r>
          </w:p>
          <w:p w:rsidR="00E448D2" w:rsidRDefault="00E448D2">
            <w:pPr>
              <w:tabs>
                <w:tab w:val="left" w:pos="708"/>
              </w:tabs>
              <w:autoSpaceDE w:val="0"/>
              <w:spacing w:after="0"/>
              <w:rPr>
                <w:rFonts w:ascii="Times New Roman" w:eastAsia="Times New Roman" w:hAnsi="Times New Roman"/>
                <w:color w:val="00000A"/>
                <w:kern w:val="2"/>
                <w:sz w:val="28"/>
                <w:szCs w:val="28"/>
                <w:lang w:eastAsia="zh-CN"/>
              </w:rPr>
            </w:pPr>
            <w:r>
              <w:rPr>
                <w:rFonts w:ascii="Times New Roman" w:eastAsia="Times New Roman" w:hAnsi="Times New Roman"/>
                <w:sz w:val="28"/>
                <w:szCs w:val="28"/>
              </w:rPr>
              <w:t xml:space="preserve">                   5.0</w:t>
            </w:r>
          </w:p>
        </w:tc>
      </w:tr>
      <w:tr w:rsidR="00E448D2" w:rsidTr="00E448D2">
        <w:trPr>
          <w:trHeight w:val="290"/>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32"/>
                <w:szCs w:val="32"/>
              </w:rPr>
              <w:t>ИТОГО по собственным доходам:</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sz w:val="28"/>
                <w:szCs w:val="28"/>
              </w:rPr>
              <w:t>1512.6</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sz w:val="28"/>
                <w:szCs w:val="28"/>
              </w:rPr>
              <w:t>Дотации</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color w:val="00000A"/>
                <w:kern w:val="2"/>
                <w:sz w:val="28"/>
                <w:szCs w:val="28"/>
                <w:lang w:eastAsia="zh-CN"/>
              </w:rPr>
            </w:pPr>
            <w:r>
              <w:rPr>
                <w:rFonts w:ascii="Times New Roman" w:eastAsia="Times New Roman" w:hAnsi="Times New Roman"/>
                <w:b/>
                <w:bCs/>
                <w:sz w:val="28"/>
                <w:szCs w:val="28"/>
              </w:rPr>
              <w:t>5003.2</w:t>
            </w:r>
          </w:p>
        </w:tc>
      </w:tr>
      <w:tr w:rsidR="00E448D2" w:rsidTr="00E448D2">
        <w:trPr>
          <w:trHeight w:val="269"/>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color w:val="00000A"/>
                <w:kern w:val="2"/>
                <w:sz w:val="28"/>
                <w:szCs w:val="28"/>
                <w:lang w:eastAsia="zh-CN"/>
              </w:rPr>
            </w:pP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sz w:val="28"/>
                <w:szCs w:val="28"/>
              </w:rPr>
              <w:t>Субвенции</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34"/>
                <w:szCs w:val="34"/>
                <w:lang w:eastAsia="zh-CN"/>
              </w:rPr>
            </w:pPr>
            <w:r>
              <w:rPr>
                <w:rFonts w:ascii="Times New Roman" w:eastAsia="Times New Roman" w:hAnsi="Times New Roman"/>
                <w:b/>
                <w:bCs/>
                <w:sz w:val="28"/>
                <w:szCs w:val="28"/>
              </w:rPr>
              <w:t>195.5</w:t>
            </w:r>
          </w:p>
        </w:tc>
      </w:tr>
      <w:tr w:rsidR="00E448D2" w:rsidTr="00E448D2">
        <w:trPr>
          <w:trHeight w:val="430"/>
        </w:trPr>
        <w:tc>
          <w:tcPr>
            <w:tcW w:w="550" w:type="dxa"/>
            <w:tcBorders>
              <w:top w:val="single" w:sz="6" w:space="0" w:color="000000"/>
              <w:left w:val="single" w:sz="6" w:space="0" w:color="000000"/>
              <w:bottom w:val="single" w:sz="6" w:space="0" w:color="000000"/>
              <w:right w:val="nil"/>
            </w:tcBorders>
          </w:tcPr>
          <w:p w:rsidR="00E448D2" w:rsidRDefault="00E448D2">
            <w:pPr>
              <w:tabs>
                <w:tab w:val="left" w:pos="708"/>
              </w:tabs>
              <w:autoSpaceDE w:val="0"/>
              <w:snapToGrid w:val="0"/>
              <w:spacing w:after="0"/>
              <w:jc w:val="center"/>
              <w:rPr>
                <w:rFonts w:ascii="Times New Roman" w:eastAsia="Times New Roman" w:hAnsi="Times New Roman"/>
                <w:b/>
                <w:bCs/>
                <w:color w:val="00000A"/>
                <w:kern w:val="2"/>
                <w:sz w:val="34"/>
                <w:szCs w:val="34"/>
                <w:lang w:eastAsia="zh-CN"/>
              </w:rPr>
            </w:pPr>
          </w:p>
        </w:tc>
        <w:tc>
          <w:tcPr>
            <w:tcW w:w="4880" w:type="dxa"/>
            <w:tcBorders>
              <w:top w:val="single" w:sz="6" w:space="0" w:color="000000"/>
              <w:left w:val="single" w:sz="6" w:space="0" w:color="000000"/>
              <w:bottom w:val="single" w:sz="6" w:space="0" w:color="000000"/>
              <w:right w:val="nil"/>
            </w:tcBorders>
            <w:hideMark/>
          </w:tcPr>
          <w:p w:rsidR="00E448D2" w:rsidRDefault="00E448D2">
            <w:pPr>
              <w:tabs>
                <w:tab w:val="left" w:pos="708"/>
              </w:tabs>
              <w:autoSpaceDE w:val="0"/>
              <w:spacing w:after="0"/>
              <w:jc w:val="center"/>
              <w:rPr>
                <w:rFonts w:ascii="Times New Roman" w:eastAsia="Times New Roman" w:hAnsi="Times New Roman"/>
                <w:b/>
                <w:bCs/>
                <w:color w:val="00000A"/>
                <w:kern w:val="2"/>
                <w:sz w:val="28"/>
                <w:szCs w:val="28"/>
                <w:lang w:eastAsia="zh-CN"/>
              </w:rPr>
            </w:pPr>
            <w:r>
              <w:rPr>
                <w:rFonts w:ascii="Times New Roman" w:eastAsia="Times New Roman" w:hAnsi="Times New Roman"/>
                <w:b/>
                <w:bCs/>
                <w:sz w:val="32"/>
                <w:szCs w:val="32"/>
              </w:rPr>
              <w:t>ИТОГО по  доходам:</w:t>
            </w:r>
          </w:p>
        </w:tc>
        <w:tc>
          <w:tcPr>
            <w:tcW w:w="3255" w:type="dxa"/>
            <w:tcBorders>
              <w:top w:val="single" w:sz="6" w:space="0" w:color="000000"/>
              <w:left w:val="single" w:sz="6" w:space="0" w:color="000000"/>
              <w:bottom w:val="single" w:sz="6" w:space="0" w:color="000000"/>
              <w:right w:val="single" w:sz="6" w:space="0" w:color="000000"/>
            </w:tcBorders>
            <w:hideMark/>
          </w:tcPr>
          <w:p w:rsidR="00E448D2" w:rsidRDefault="00E448D2">
            <w:pPr>
              <w:tabs>
                <w:tab w:val="left" w:pos="708"/>
              </w:tabs>
              <w:autoSpaceDE w:val="0"/>
              <w:spacing w:after="0"/>
              <w:jc w:val="center"/>
              <w:rPr>
                <w:rFonts w:ascii="Times New Roman" w:eastAsia="Lucida Sans Unicode" w:hAnsi="Times New Roman" w:cs="Tahoma"/>
                <w:color w:val="00000A"/>
                <w:kern w:val="2"/>
                <w:sz w:val="28"/>
                <w:szCs w:val="28"/>
                <w:lang w:eastAsia="zh-CN"/>
              </w:rPr>
            </w:pPr>
            <w:r>
              <w:rPr>
                <w:rFonts w:ascii="Times New Roman" w:eastAsia="Times New Roman" w:hAnsi="Times New Roman"/>
                <w:b/>
                <w:bCs/>
                <w:sz w:val="28"/>
                <w:szCs w:val="28"/>
              </w:rPr>
              <w:t>6711.3</w:t>
            </w:r>
          </w:p>
        </w:tc>
      </w:tr>
    </w:tbl>
    <w:p w:rsidR="00E448D2" w:rsidRDefault="00E448D2" w:rsidP="00E448D2">
      <w:pPr>
        <w:spacing w:after="0"/>
        <w:jc w:val="both"/>
        <w:rPr>
          <w:rFonts w:ascii="Times New Roman" w:eastAsia="Times New Roman" w:hAnsi="Times New Roman"/>
          <w:color w:val="00000A"/>
          <w:kern w:val="2"/>
          <w:sz w:val="28"/>
          <w:szCs w:val="28"/>
          <w:lang w:eastAsia="zh-CN"/>
        </w:rPr>
      </w:pPr>
      <w:r>
        <w:rPr>
          <w:rFonts w:ascii="Times New Roman" w:hAnsi="Times New Roman" w:cs="Tahoma"/>
          <w:sz w:val="28"/>
          <w:szCs w:val="28"/>
        </w:rPr>
        <w:t>куда будут  направлены эти средства</w:t>
      </w:r>
      <w:proofErr w:type="gramStart"/>
      <w:r>
        <w:rPr>
          <w:rFonts w:ascii="Times New Roman" w:hAnsi="Times New Roman" w:cs="Tahoma"/>
          <w:sz w:val="28"/>
          <w:szCs w:val="28"/>
        </w:rPr>
        <w:t xml:space="preserve"> :</w:t>
      </w:r>
      <w:proofErr w:type="gramEnd"/>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p>
    <w:p w:rsidR="00E448D2" w:rsidRDefault="00E448D2" w:rsidP="00E448D2">
      <w:pPr>
        <w:spacing w:after="0"/>
        <w:jc w:val="both"/>
        <w:rPr>
          <w:rFonts w:ascii="Times New Roman" w:eastAsia="SimSun" w:hAnsi="Times New Roman" w:cs="Tahoma"/>
          <w:sz w:val="28"/>
          <w:szCs w:val="28"/>
        </w:rPr>
      </w:pPr>
      <w:r>
        <w:rPr>
          <w:rFonts w:ascii="Times New Roman" w:hAnsi="Times New Roman" w:cs="Tahoma"/>
          <w:sz w:val="28"/>
          <w:szCs w:val="28"/>
        </w:rPr>
        <w:lastRenderedPageBreak/>
        <w:t>1. Общегосударственные вопросы                                               3266.8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hAnsi="Times New Roman" w:cs="Tahoma"/>
          <w:sz w:val="28"/>
          <w:szCs w:val="28"/>
        </w:rPr>
      </w:pPr>
      <w:proofErr w:type="gramStart"/>
      <w:r>
        <w:rPr>
          <w:rFonts w:ascii="Times New Roman" w:hAnsi="Times New Roman" w:cs="Tahoma"/>
          <w:sz w:val="28"/>
          <w:szCs w:val="28"/>
        </w:rPr>
        <w:t xml:space="preserve">Это </w:t>
      </w:r>
      <w:proofErr w:type="spellStart"/>
      <w:r>
        <w:rPr>
          <w:rFonts w:ascii="Times New Roman" w:hAnsi="Times New Roman" w:cs="Tahoma"/>
          <w:sz w:val="28"/>
          <w:szCs w:val="28"/>
        </w:rPr>
        <w:t>з\плата</w:t>
      </w:r>
      <w:proofErr w:type="spellEnd"/>
      <w:r>
        <w:rPr>
          <w:rFonts w:ascii="Times New Roman" w:hAnsi="Times New Roman" w:cs="Tahoma"/>
          <w:sz w:val="28"/>
          <w:szCs w:val="28"/>
        </w:rPr>
        <w:t xml:space="preserve">, налоги, </w:t>
      </w:r>
      <w:r>
        <w:rPr>
          <w:rFonts w:ascii="Times New Roman" w:hAnsi="Times New Roman"/>
          <w:sz w:val="28"/>
          <w:szCs w:val="28"/>
        </w:rPr>
        <w:t>Увеличение стоимости материальных запасов, запасные части  на автотранспорт,</w:t>
      </w:r>
      <w:r>
        <w:rPr>
          <w:rFonts w:ascii="Times New Roman" w:hAnsi="Times New Roman" w:cs="Tahoma"/>
          <w:sz w:val="28"/>
          <w:szCs w:val="28"/>
        </w:rPr>
        <w:t xml:space="preserve"> бензин,  коммунальные услуги, канцелярские, хозяйственные товары, оргтехника, программное обеспечение, услуги связи,  услуги ЦСУ, проведение мероприятий, ФК и спорту, другие общехозяйственные вопросы.</w:t>
      </w:r>
      <w:proofErr w:type="gramEnd"/>
    </w:p>
    <w:p w:rsidR="00E448D2" w:rsidRDefault="00E448D2" w:rsidP="00E448D2">
      <w:pPr>
        <w:spacing w:after="0"/>
        <w:jc w:val="both"/>
        <w:rPr>
          <w:rFonts w:ascii="Times New Roman" w:hAnsi="Times New Roman" w:cs="Tahoma"/>
          <w:sz w:val="28"/>
          <w:szCs w:val="28"/>
        </w:rPr>
      </w:pPr>
    </w:p>
    <w:p w:rsidR="00E448D2" w:rsidRDefault="00E448D2" w:rsidP="00E448D2">
      <w:pPr>
        <w:spacing w:after="0"/>
        <w:jc w:val="both"/>
        <w:rPr>
          <w:rFonts w:ascii="Times New Roman" w:eastAsia="Times New Roman" w:hAnsi="Times New Roman" w:cs="Times New Roman"/>
          <w:color w:val="FF0000"/>
          <w:sz w:val="28"/>
          <w:szCs w:val="28"/>
        </w:rPr>
      </w:pPr>
      <w:r>
        <w:rPr>
          <w:rFonts w:ascii="Times New Roman" w:hAnsi="Times New Roman" w:cs="Tahoma"/>
          <w:sz w:val="28"/>
          <w:szCs w:val="28"/>
        </w:rPr>
        <w:t>2. Национальная оборона, \ВУС\  национальная безопасность      86.0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Lucida Sans Unicode" w:hAnsi="Times New Roman" w:cs="Tahoma"/>
          <w:color w:val="FF0000"/>
          <w:sz w:val="28"/>
          <w:szCs w:val="28"/>
        </w:rPr>
      </w:pPr>
      <w:r>
        <w:rPr>
          <w:rFonts w:ascii="Times New Roman" w:eastAsia="Times New Roman" w:hAnsi="Times New Roman"/>
          <w:color w:val="FF0000"/>
          <w:sz w:val="28"/>
          <w:szCs w:val="28"/>
        </w:rPr>
        <w:t xml:space="preserve"> </w:t>
      </w:r>
      <w:r>
        <w:rPr>
          <w:rFonts w:ascii="Times New Roman" w:hAnsi="Times New Roman"/>
          <w:sz w:val="28"/>
          <w:szCs w:val="28"/>
        </w:rPr>
        <w:t>Защита населения и территории от чрезвычайных ситуаций природного и техногенного характера</w:t>
      </w:r>
      <w:proofErr w:type="gramStart"/>
      <w:r>
        <w:rPr>
          <w:rFonts w:ascii="Times New Roman" w:hAnsi="Times New Roman"/>
          <w:sz w:val="28"/>
          <w:szCs w:val="28"/>
        </w:rPr>
        <w:t xml:space="preserve"> ,</w:t>
      </w:r>
      <w:proofErr w:type="gramEnd"/>
      <w:r>
        <w:rPr>
          <w:rFonts w:ascii="Times New Roman" w:hAnsi="Times New Roman"/>
          <w:sz w:val="28"/>
          <w:szCs w:val="28"/>
        </w:rPr>
        <w:t>гражданская оборона</w:t>
      </w:r>
      <w:r>
        <w:rPr>
          <w:rFonts w:ascii="Times New Roman" w:hAnsi="Times New Roman"/>
          <w:color w:val="FF0000"/>
          <w:sz w:val="28"/>
          <w:szCs w:val="28"/>
        </w:rPr>
        <w:t xml:space="preserve"> </w:t>
      </w:r>
    </w:p>
    <w:p w:rsidR="00E448D2" w:rsidRDefault="00E448D2" w:rsidP="00E448D2">
      <w:pPr>
        <w:spacing w:after="0"/>
        <w:jc w:val="both"/>
        <w:rPr>
          <w:rFonts w:ascii="Times New Roman" w:eastAsia="SimSun" w:hAnsi="Times New Roman" w:cs="Tahoma"/>
          <w:color w:val="FF0000"/>
          <w:sz w:val="28"/>
          <w:szCs w:val="28"/>
        </w:rPr>
      </w:pP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3. Национальная экономика, ЖКХ                                                558.4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jc w:val="both"/>
        <w:rPr>
          <w:rFonts w:ascii="Times New Roman" w:eastAsia="Times New Roman" w:hAnsi="Times New Roman" w:cs="Times New Roman"/>
          <w:color w:val="00000A"/>
          <w:sz w:val="28"/>
          <w:szCs w:val="28"/>
        </w:rPr>
      </w:pPr>
      <w:r>
        <w:rPr>
          <w:rFonts w:ascii="Times New Roman" w:hAnsi="Times New Roman" w:cs="Tahoma"/>
          <w:sz w:val="28"/>
          <w:szCs w:val="28"/>
        </w:rPr>
        <w:t xml:space="preserve">-Текущий Ремонт Автодорог  с. </w:t>
      </w:r>
      <w:proofErr w:type="gramStart"/>
      <w:r>
        <w:rPr>
          <w:rFonts w:ascii="Times New Roman" w:hAnsi="Times New Roman" w:cs="Tahoma"/>
          <w:sz w:val="28"/>
          <w:szCs w:val="28"/>
        </w:rPr>
        <w:t>Кормовое</w:t>
      </w:r>
      <w:proofErr w:type="gramEnd"/>
      <w:r>
        <w:rPr>
          <w:rFonts w:ascii="Times New Roman" w:hAnsi="Times New Roman" w:cs="Tahoma"/>
          <w:sz w:val="28"/>
          <w:szCs w:val="28"/>
        </w:rPr>
        <w:t xml:space="preserve">                             135.4  тыс. руб. </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ЖКХ                                                                                         423.0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w:t>
      </w:r>
      <w:r>
        <w:rPr>
          <w:rFonts w:ascii="Times New Roman" w:hAnsi="Times New Roman" w:cs="Tahoma"/>
          <w:sz w:val="28"/>
          <w:szCs w:val="28"/>
        </w:rPr>
        <w:t>Оплата уличного освещения                                                          423.0 тыс</w:t>
      </w:r>
      <w:proofErr w:type="gramStart"/>
      <w:r>
        <w:rPr>
          <w:rFonts w:ascii="Times New Roman" w:hAnsi="Times New Roman" w:cs="Tahoma"/>
          <w:sz w:val="28"/>
          <w:szCs w:val="28"/>
        </w:rPr>
        <w:t>.р</w:t>
      </w:r>
      <w:proofErr w:type="gramEnd"/>
      <w:r>
        <w:rPr>
          <w:rFonts w:ascii="Times New Roman" w:hAnsi="Times New Roman" w:cs="Tahoma"/>
          <w:sz w:val="28"/>
          <w:szCs w:val="28"/>
        </w:rPr>
        <w:t>уб.</w:t>
      </w:r>
    </w:p>
    <w:p w:rsidR="00E448D2" w:rsidRDefault="00E448D2" w:rsidP="00E448D2">
      <w:pPr>
        <w:spacing w:after="0"/>
        <w:ind w:hanging="708"/>
        <w:jc w:val="both"/>
        <w:rPr>
          <w:rFonts w:ascii="Times New Roman" w:eastAsia="SimSun" w:hAnsi="Times New Roman" w:cs="Tahoma"/>
          <w:sz w:val="28"/>
          <w:szCs w:val="28"/>
        </w:rPr>
      </w:pPr>
      <w:r>
        <w:rPr>
          <w:rFonts w:ascii="Times New Roman" w:hAnsi="Times New Roman" w:cs="Tahoma"/>
          <w:sz w:val="28"/>
          <w:szCs w:val="28"/>
        </w:rPr>
        <w:t>-оплата дворникам                                                                             50.0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ind w:hanging="708"/>
        <w:jc w:val="both"/>
        <w:rPr>
          <w:rFonts w:ascii="Times New Roman" w:hAnsi="Times New Roman" w:cs="Tahoma"/>
          <w:sz w:val="28"/>
          <w:szCs w:val="28"/>
        </w:rPr>
      </w:pP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5. Культура                                                                                    2760.5 тыс. руб.</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В т. ч. МКУК «</w:t>
      </w:r>
      <w:proofErr w:type="spellStart"/>
      <w:r>
        <w:rPr>
          <w:rFonts w:ascii="Times New Roman" w:hAnsi="Times New Roman" w:cs="Tahoma"/>
          <w:sz w:val="28"/>
          <w:szCs w:val="28"/>
        </w:rPr>
        <w:t>Кормовский</w:t>
      </w:r>
      <w:proofErr w:type="spellEnd"/>
      <w:r>
        <w:rPr>
          <w:rFonts w:ascii="Times New Roman" w:hAnsi="Times New Roman" w:cs="Tahoma"/>
          <w:sz w:val="28"/>
          <w:szCs w:val="28"/>
        </w:rPr>
        <w:t xml:space="preserve"> СДК»                                         22756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hAnsi="Times New Roman" w:cs="Tahoma"/>
          <w:sz w:val="28"/>
          <w:szCs w:val="28"/>
        </w:rPr>
        <w:t xml:space="preserve">     МКУК «Кормовская  ПБ»                                                    484.9 тыс</w:t>
      </w:r>
      <w:proofErr w:type="gramStart"/>
      <w:r>
        <w:rPr>
          <w:rFonts w:ascii="Times New Roman" w:hAnsi="Times New Roman" w:cs="Tahoma"/>
          <w:sz w:val="28"/>
          <w:szCs w:val="28"/>
        </w:rPr>
        <w:t>.р</w:t>
      </w:r>
      <w:proofErr w:type="gramEnd"/>
      <w:r>
        <w:rPr>
          <w:rFonts w:ascii="Times New Roman" w:hAnsi="Times New Roman" w:cs="Tahoma"/>
          <w:sz w:val="28"/>
          <w:szCs w:val="28"/>
        </w:rPr>
        <w:t xml:space="preserve">уб.                                       </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                                                                          </w:t>
      </w:r>
    </w:p>
    <w:p w:rsidR="00E448D2" w:rsidRDefault="00E448D2" w:rsidP="00E448D2">
      <w:pPr>
        <w:spacing w:after="0"/>
        <w:ind w:hanging="708"/>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7.Соц. обеспечение пенсионеров                                                    39.6 тыс. руб.</w:t>
      </w:r>
    </w:p>
    <w:p w:rsidR="00E448D2" w:rsidRDefault="00E448D2" w:rsidP="00E448D2">
      <w:pPr>
        <w:spacing w:after="0"/>
        <w:ind w:hanging="708"/>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w:t>
      </w:r>
    </w:p>
    <w:p w:rsidR="00E448D2" w:rsidRDefault="00E448D2" w:rsidP="00E448D2">
      <w:pPr>
        <w:spacing w:after="0"/>
        <w:ind w:hanging="708"/>
        <w:jc w:val="both"/>
        <w:rPr>
          <w:rFonts w:ascii="Times New Roman" w:eastAsia="SimSun" w:hAnsi="Times New Roman" w:cs="Tahoma"/>
          <w:sz w:val="28"/>
          <w:szCs w:val="28"/>
        </w:rPr>
      </w:pP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-Оформить в муниципальную собственность  все водопроводные сети, скважины, резервуары насосную станцию, водонапорные скважины,  ГТС</w:t>
      </w:r>
      <w:proofErr w:type="gramStart"/>
      <w:r>
        <w:rPr>
          <w:rFonts w:ascii="Times New Roman" w:hAnsi="Times New Roman" w:cs="Tahoma"/>
          <w:sz w:val="28"/>
          <w:szCs w:val="28"/>
        </w:rPr>
        <w:t xml:space="preserve"> ,</w:t>
      </w:r>
      <w:proofErr w:type="gramEnd"/>
      <w:r>
        <w:rPr>
          <w:rFonts w:ascii="Times New Roman" w:hAnsi="Times New Roman" w:cs="Tahoma"/>
          <w:sz w:val="28"/>
          <w:szCs w:val="28"/>
        </w:rPr>
        <w:t xml:space="preserve"> </w:t>
      </w:r>
      <w:proofErr w:type="spellStart"/>
      <w:r>
        <w:rPr>
          <w:rFonts w:ascii="Times New Roman" w:hAnsi="Times New Roman" w:cs="Tahoma"/>
          <w:sz w:val="28"/>
          <w:szCs w:val="28"/>
        </w:rPr>
        <w:t>внутрипоселковую</w:t>
      </w:r>
      <w:proofErr w:type="spellEnd"/>
      <w:r>
        <w:rPr>
          <w:rFonts w:ascii="Times New Roman" w:hAnsi="Times New Roman" w:cs="Tahoma"/>
          <w:sz w:val="28"/>
          <w:szCs w:val="28"/>
        </w:rPr>
        <w:t xml:space="preserve"> дорожную сеть;</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 xml:space="preserve">- решить вопрос о пожарной части, если не получиться  </w:t>
      </w:r>
      <w:proofErr w:type="gramStart"/>
      <w:r>
        <w:rPr>
          <w:rFonts w:ascii="Times New Roman" w:hAnsi="Times New Roman" w:cs="Tahoma"/>
          <w:sz w:val="28"/>
          <w:szCs w:val="28"/>
        </w:rPr>
        <w:t>государственная</w:t>
      </w:r>
      <w:proofErr w:type="gramEnd"/>
      <w:r>
        <w:rPr>
          <w:rFonts w:ascii="Times New Roman" w:hAnsi="Times New Roman" w:cs="Tahoma"/>
          <w:sz w:val="28"/>
          <w:szCs w:val="28"/>
        </w:rPr>
        <w:t xml:space="preserve">, то будем  работать по организации муниципальной пожарной части   в поселении; </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s="Tahoma"/>
          <w:sz w:val="28"/>
          <w:szCs w:val="28"/>
        </w:rPr>
        <w:t>-при появлении средств  \</w:t>
      </w:r>
      <w:proofErr w:type="gramStart"/>
      <w:r>
        <w:rPr>
          <w:rFonts w:ascii="Times New Roman" w:hAnsi="Times New Roman" w:cs="Tahoma"/>
          <w:sz w:val="28"/>
          <w:szCs w:val="28"/>
        </w:rPr>
        <w:t>сверх</w:t>
      </w:r>
      <w:proofErr w:type="gramEnd"/>
      <w:r>
        <w:rPr>
          <w:rFonts w:ascii="Times New Roman" w:hAnsi="Times New Roman" w:cs="Tahoma"/>
          <w:sz w:val="28"/>
          <w:szCs w:val="28"/>
        </w:rPr>
        <w:t xml:space="preserve"> доходы - около 100 тыс. </w:t>
      </w:r>
      <w:proofErr w:type="spellStart"/>
      <w:r>
        <w:rPr>
          <w:rFonts w:ascii="Times New Roman" w:hAnsi="Times New Roman" w:cs="Tahoma"/>
          <w:sz w:val="28"/>
          <w:szCs w:val="28"/>
        </w:rPr>
        <w:t>руб.\</w:t>
      </w:r>
      <w:proofErr w:type="spellEnd"/>
      <w:r>
        <w:rPr>
          <w:rFonts w:ascii="Times New Roman" w:hAnsi="Times New Roman" w:cs="Tahoma"/>
          <w:sz w:val="28"/>
          <w:szCs w:val="28"/>
        </w:rPr>
        <w:t xml:space="preserve"> сделать переезд в п. Тихий Лиман.</w:t>
      </w:r>
    </w:p>
    <w:p w:rsidR="00E448D2" w:rsidRDefault="00E448D2" w:rsidP="00E448D2">
      <w:pPr>
        <w:spacing w:after="0"/>
        <w:jc w:val="both"/>
        <w:rPr>
          <w:rFonts w:ascii="Times New Roman" w:eastAsia="Lucida Sans Unicode" w:hAnsi="Times New Roman" w:cs="Tahoma"/>
          <w:sz w:val="28"/>
          <w:szCs w:val="28"/>
        </w:rPr>
      </w:pPr>
      <w:r>
        <w:rPr>
          <w:rFonts w:ascii="Times New Roman" w:eastAsia="Times New Roman" w:hAnsi="Times New Roman"/>
          <w:sz w:val="28"/>
          <w:szCs w:val="28"/>
        </w:rPr>
        <w:t xml:space="preserve"> </w:t>
      </w:r>
      <w:r>
        <w:rPr>
          <w:rFonts w:ascii="Times New Roman" w:hAnsi="Times New Roman" w:cs="Tahoma"/>
          <w:sz w:val="28"/>
          <w:szCs w:val="28"/>
        </w:rPr>
        <w:t>- во исполнение Областного закона в течени</w:t>
      </w:r>
      <w:proofErr w:type="gramStart"/>
      <w:r>
        <w:rPr>
          <w:rFonts w:ascii="Times New Roman" w:hAnsi="Times New Roman" w:cs="Tahoma"/>
          <w:sz w:val="28"/>
          <w:szCs w:val="28"/>
        </w:rPr>
        <w:t>и</w:t>
      </w:r>
      <w:proofErr w:type="gramEnd"/>
      <w:r>
        <w:rPr>
          <w:rFonts w:ascii="Times New Roman" w:hAnsi="Times New Roman" w:cs="Tahoma"/>
          <w:sz w:val="28"/>
          <w:szCs w:val="28"/>
        </w:rPr>
        <w:t xml:space="preserve"> года произвести пересчет ЛПХ,  которые имеют завышенное поголовье скота как на </w:t>
      </w:r>
      <w:proofErr w:type="spellStart"/>
      <w:r>
        <w:rPr>
          <w:rFonts w:ascii="Times New Roman" w:hAnsi="Times New Roman" w:cs="Tahoma"/>
          <w:sz w:val="28"/>
          <w:szCs w:val="28"/>
        </w:rPr>
        <w:t>ж\точках</w:t>
      </w:r>
      <w:proofErr w:type="spellEnd"/>
      <w:r>
        <w:rPr>
          <w:rFonts w:ascii="Times New Roman" w:hAnsi="Times New Roman" w:cs="Tahoma"/>
          <w:sz w:val="28"/>
          <w:szCs w:val="28"/>
        </w:rPr>
        <w:t xml:space="preserve"> так и в населенных пунктах. </w:t>
      </w:r>
    </w:p>
    <w:p w:rsidR="00E448D2" w:rsidRDefault="00E448D2" w:rsidP="00E448D2">
      <w:pPr>
        <w:spacing w:after="0"/>
        <w:jc w:val="both"/>
        <w:rPr>
          <w:rFonts w:ascii="Times New Roman" w:eastAsia="Times New Roman" w:hAnsi="Times New Roman" w:cs="Times New Roman"/>
          <w:sz w:val="28"/>
          <w:szCs w:val="28"/>
        </w:rPr>
      </w:pPr>
      <w:r>
        <w:rPr>
          <w:rFonts w:ascii="Times New Roman" w:hAnsi="Times New Roman" w:cs="Tahoma"/>
          <w:sz w:val="28"/>
          <w:szCs w:val="28"/>
        </w:rPr>
        <w:t xml:space="preserve">-   2013 год – год экологии и с весны необходимо организовать работу в населенных пунктах по наведению порядка,  привести в соответствие пункты приема твердых бытовых отходов и организовать вывоз отходов только на эти площадки, ликвидировать до пасхи все стихийные свалки, работа с </w:t>
      </w:r>
      <w:r>
        <w:rPr>
          <w:rFonts w:ascii="Times New Roman" w:hAnsi="Times New Roman" w:cs="Tahoma"/>
          <w:sz w:val="28"/>
          <w:szCs w:val="28"/>
        </w:rPr>
        <w:lastRenderedPageBreak/>
        <w:t xml:space="preserve">населением  через депутатский корпус, уличные комитеты. Результат этой  работы  – в начале 4-го квартала комиссия определит номинацию «Лучшая улица с. </w:t>
      </w:r>
      <w:proofErr w:type="gramStart"/>
      <w:r>
        <w:rPr>
          <w:rFonts w:ascii="Times New Roman" w:hAnsi="Times New Roman" w:cs="Tahoma"/>
          <w:sz w:val="28"/>
          <w:szCs w:val="28"/>
        </w:rPr>
        <w:t>Кормовое</w:t>
      </w:r>
      <w:proofErr w:type="gramEnd"/>
      <w:r>
        <w:rPr>
          <w:rFonts w:ascii="Times New Roman" w:hAnsi="Times New Roman" w:cs="Tahoma"/>
          <w:sz w:val="28"/>
          <w:szCs w:val="28"/>
        </w:rPr>
        <w:t>, и п. Тихий Лиман». Победителю будет выделено на благоустройство по 30000 руб. / например детская площадка, приобретение контейнеров и т. д./.</w:t>
      </w:r>
    </w:p>
    <w:p w:rsidR="00E448D2" w:rsidRDefault="00E448D2" w:rsidP="00E448D2">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E448D2" w:rsidRDefault="00E448D2" w:rsidP="00E448D2">
      <w:pPr>
        <w:spacing w:after="0"/>
        <w:jc w:val="both"/>
        <w:rPr>
          <w:rFonts w:ascii="Times New Roman" w:eastAsia="Lucida Sans Unicode" w:hAnsi="Times New Roman" w:cs="Tahoma"/>
          <w:color w:val="FF0000"/>
          <w:sz w:val="28"/>
          <w:szCs w:val="28"/>
        </w:rPr>
      </w:pPr>
      <w:r>
        <w:rPr>
          <w:rFonts w:ascii="Times New Roman" w:hAnsi="Times New Roman" w:cs="Tahoma"/>
          <w:sz w:val="28"/>
          <w:szCs w:val="28"/>
        </w:rPr>
        <w:t>Теперь о ставке самообложения.</w:t>
      </w:r>
    </w:p>
    <w:p w:rsidR="00E448D2" w:rsidRDefault="00E448D2" w:rsidP="00E448D2">
      <w:pPr>
        <w:spacing w:after="0"/>
        <w:jc w:val="both"/>
        <w:rPr>
          <w:rFonts w:ascii="Times New Roman" w:hAnsi="Times New Roman" w:cs="Tahoma"/>
          <w:sz w:val="28"/>
          <w:szCs w:val="28"/>
        </w:rPr>
      </w:pPr>
      <w:r>
        <w:rPr>
          <w:rFonts w:ascii="Times New Roman" w:hAnsi="Times New Roman" w:cs="Tahoma"/>
          <w:sz w:val="28"/>
          <w:szCs w:val="28"/>
        </w:rPr>
        <w:t>В 2012 году ставк</w:t>
      </w:r>
      <w:r w:rsidR="00B62E1C">
        <w:rPr>
          <w:rFonts w:ascii="Times New Roman" w:hAnsi="Times New Roman" w:cs="Tahoma"/>
          <w:sz w:val="28"/>
          <w:szCs w:val="28"/>
        </w:rPr>
        <w:t xml:space="preserve">а самообложения была   50   рублей </w:t>
      </w:r>
      <w:r>
        <w:rPr>
          <w:rFonts w:ascii="Times New Roman" w:hAnsi="Times New Roman" w:cs="Tahoma"/>
          <w:sz w:val="28"/>
          <w:szCs w:val="28"/>
        </w:rPr>
        <w:t xml:space="preserve"> с человека  достигшего 18- летнего возраста зарегистрированного по месту жительства. Освобождены от уплаты: студенты, лица находящиеся в рядах </w:t>
      </w:r>
      <w:proofErr w:type="gramStart"/>
      <w:r>
        <w:rPr>
          <w:rFonts w:ascii="Times New Roman" w:hAnsi="Times New Roman" w:cs="Tahoma"/>
          <w:sz w:val="28"/>
          <w:szCs w:val="28"/>
        </w:rPr>
        <w:t>ВС</w:t>
      </w:r>
      <w:proofErr w:type="gramEnd"/>
      <w:r>
        <w:rPr>
          <w:rFonts w:ascii="Times New Roman" w:hAnsi="Times New Roman" w:cs="Tahoma"/>
          <w:sz w:val="28"/>
          <w:szCs w:val="28"/>
        </w:rPr>
        <w:t xml:space="preserve"> РФ, лица находящиеся в местах лишения свободы. Средства самообложения были направлены на возмещение затрат по подаче воды населению.</w:t>
      </w:r>
    </w:p>
    <w:p w:rsidR="00E448D2" w:rsidRDefault="00E448D2" w:rsidP="00E448D2">
      <w:pPr>
        <w:spacing w:after="0"/>
        <w:jc w:val="both"/>
        <w:rPr>
          <w:rFonts w:ascii="Times New Roman" w:hAnsi="Times New Roman" w:cs="Tahoma"/>
          <w:color w:val="00000A"/>
          <w:sz w:val="28"/>
          <w:szCs w:val="28"/>
        </w:rPr>
      </w:pPr>
    </w:p>
    <w:p w:rsidR="00E448D2" w:rsidRDefault="00E448D2" w:rsidP="00E448D2">
      <w:pPr>
        <w:spacing w:after="0"/>
        <w:jc w:val="both"/>
        <w:rPr>
          <w:rFonts w:ascii="Times New Roman" w:eastAsia="Lucida Sans Unicode" w:hAnsi="Times New Roman" w:cs="Tahoma"/>
          <w:sz w:val="28"/>
          <w:szCs w:val="28"/>
        </w:rPr>
      </w:pPr>
      <w:r>
        <w:rPr>
          <w:rFonts w:ascii="Times New Roman" w:hAnsi="Times New Roman" w:cs="Tahoma"/>
          <w:sz w:val="28"/>
          <w:szCs w:val="28"/>
        </w:rPr>
        <w:t xml:space="preserve"> </w:t>
      </w:r>
    </w:p>
    <w:p w:rsidR="00E448D2" w:rsidRDefault="00E448D2" w:rsidP="00E448D2">
      <w:pPr>
        <w:spacing w:after="0"/>
        <w:jc w:val="both"/>
        <w:rPr>
          <w:rFonts w:ascii="Times New Roman" w:eastAsia="SimSun" w:hAnsi="Times New Roman" w:cs="Tahoma"/>
          <w:sz w:val="28"/>
          <w:szCs w:val="28"/>
        </w:rPr>
      </w:pPr>
    </w:p>
    <w:p w:rsidR="00E448D2" w:rsidRDefault="00E448D2" w:rsidP="00E448D2">
      <w:pPr>
        <w:spacing w:after="0"/>
        <w:jc w:val="both"/>
        <w:rPr>
          <w:rFonts w:ascii="Times New Roman" w:hAnsi="Times New Roman" w:cs="Times New Roman"/>
          <w:sz w:val="28"/>
          <w:szCs w:val="28"/>
        </w:rPr>
      </w:pPr>
    </w:p>
    <w:p w:rsidR="00E448D2" w:rsidRDefault="00E448D2" w:rsidP="00E448D2">
      <w:pPr>
        <w:spacing w:after="0"/>
        <w:jc w:val="both"/>
        <w:rPr>
          <w:rFonts w:ascii="Times New Roman" w:hAnsi="Times New Roman"/>
          <w:sz w:val="28"/>
          <w:szCs w:val="28"/>
        </w:rPr>
      </w:pPr>
    </w:p>
    <w:p w:rsidR="00E448D2" w:rsidRDefault="00E448D2" w:rsidP="00E448D2">
      <w:pPr>
        <w:spacing w:after="0"/>
        <w:rPr>
          <w:rFonts w:ascii="Arial" w:hAnsi="Arial" w:cs="Arial"/>
          <w:sz w:val="24"/>
          <w:szCs w:val="24"/>
        </w:rPr>
      </w:pPr>
    </w:p>
    <w:p w:rsidR="00E448D2" w:rsidRDefault="00E448D2" w:rsidP="00E448D2">
      <w:pPr>
        <w:rPr>
          <w:rFonts w:ascii="Calibri" w:hAnsi="Calibri" w:cs="Times New Roman"/>
        </w:rPr>
      </w:pPr>
    </w:p>
    <w:p w:rsidR="00E448D2" w:rsidRDefault="00E448D2" w:rsidP="00E448D2"/>
    <w:p w:rsidR="00000000" w:rsidRDefault="00621AB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448D2"/>
    <w:rsid w:val="00621AB9"/>
    <w:rsid w:val="007E12A2"/>
    <w:rsid w:val="00B62E1C"/>
    <w:rsid w:val="00E4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E1C"/>
    <w:pPr>
      <w:spacing w:after="0" w:line="240" w:lineRule="auto"/>
    </w:pPr>
    <w:rPr>
      <w:rFonts w:ascii="Calibri" w:eastAsia="Calibri" w:hAnsi="Calibri" w:cs="Times New Roman"/>
      <w:lang w:eastAsia="en-US"/>
    </w:rPr>
  </w:style>
  <w:style w:type="paragraph" w:customStyle="1" w:styleId="ConsTitle">
    <w:name w:val="ConsTitle"/>
    <w:rsid w:val="00B62E1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892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Фёдоровна</dc:creator>
  <cp:keywords/>
  <dc:description/>
  <cp:lastModifiedBy>Фёдоровна</cp:lastModifiedBy>
  <cp:revision>2</cp:revision>
  <dcterms:created xsi:type="dcterms:W3CDTF">2013-02-18T11:23:00Z</dcterms:created>
  <dcterms:modified xsi:type="dcterms:W3CDTF">2013-02-18T11:56:00Z</dcterms:modified>
</cp:coreProperties>
</file>