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DE5" w:rsidRPr="00A54DE5" w:rsidRDefault="00A54DE5" w:rsidP="00A54DE5">
      <w:pPr>
        <w:jc w:val="right"/>
        <w:rPr>
          <w:rFonts w:ascii="Times New Roman" w:hAnsi="Times New Roman" w:cs="Times New Roman"/>
        </w:rPr>
      </w:pPr>
      <w:r w:rsidRPr="00A54DE5">
        <w:rPr>
          <w:rFonts w:ascii="Times New Roman" w:hAnsi="Times New Roman" w:cs="Times New Roman"/>
        </w:rPr>
        <w:t>Утверждаю:_____________А.П.Юхнов</w:t>
      </w:r>
    </w:p>
    <w:p w:rsidR="00A54DE5" w:rsidRPr="00A54DE5" w:rsidRDefault="00A54DE5" w:rsidP="00A54DE5">
      <w:pPr>
        <w:rPr>
          <w:rFonts w:ascii="Times New Roman" w:hAnsi="Times New Roman" w:cs="Times New Roman"/>
        </w:rPr>
      </w:pPr>
      <w:r w:rsidRPr="00A54DE5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A54DE5">
        <w:rPr>
          <w:rFonts w:ascii="Times New Roman" w:hAnsi="Times New Roman" w:cs="Times New Roman"/>
        </w:rPr>
        <w:t>Директор МКУК «Кормовский СДК»</w:t>
      </w:r>
    </w:p>
    <w:p w:rsidR="00A54DE5" w:rsidRPr="00A54DE5" w:rsidRDefault="00A54DE5" w:rsidP="00A54DE5">
      <w:pPr>
        <w:rPr>
          <w:rFonts w:ascii="Times New Roman" w:hAnsi="Times New Roman" w:cs="Times New Roman"/>
        </w:rPr>
      </w:pPr>
      <w:r w:rsidRPr="00A54DE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09.02.2019г</w:t>
      </w:r>
    </w:p>
    <w:p w:rsidR="00A54DE5" w:rsidRPr="00A54DE5" w:rsidRDefault="00A54DE5" w:rsidP="00A54DE5">
      <w:pPr>
        <w:rPr>
          <w:rFonts w:ascii="Times New Roman" w:hAnsi="Times New Roman" w:cs="Times New Roman"/>
        </w:rPr>
      </w:pPr>
    </w:p>
    <w:p w:rsidR="00A54DE5" w:rsidRPr="00A54DE5" w:rsidRDefault="00A54DE5" w:rsidP="00A54DE5">
      <w:pPr>
        <w:rPr>
          <w:rFonts w:ascii="Times New Roman" w:hAnsi="Times New Roman" w:cs="Times New Roman"/>
        </w:rPr>
      </w:pPr>
    </w:p>
    <w:p w:rsidR="00A54DE5" w:rsidRPr="00A54DE5" w:rsidRDefault="00A54DE5" w:rsidP="00A54DE5">
      <w:pPr>
        <w:rPr>
          <w:rFonts w:ascii="Times New Roman" w:hAnsi="Times New Roman" w:cs="Times New Roman"/>
        </w:rPr>
      </w:pPr>
    </w:p>
    <w:p w:rsidR="00A54DE5" w:rsidRPr="00A54DE5" w:rsidRDefault="00A54DE5" w:rsidP="00A54DE5">
      <w:pPr>
        <w:rPr>
          <w:rFonts w:ascii="Times New Roman" w:hAnsi="Times New Roman" w:cs="Times New Roman"/>
        </w:rPr>
      </w:pPr>
    </w:p>
    <w:p w:rsidR="00A54DE5" w:rsidRPr="00A54DE5" w:rsidRDefault="00A54DE5" w:rsidP="00A54DE5">
      <w:pPr>
        <w:rPr>
          <w:rFonts w:ascii="Times New Roman" w:hAnsi="Times New Roman" w:cs="Times New Roman"/>
          <w:sz w:val="52"/>
          <w:szCs w:val="52"/>
        </w:rPr>
      </w:pPr>
      <w:r w:rsidRPr="00A54DE5">
        <w:rPr>
          <w:rFonts w:ascii="Times New Roman" w:hAnsi="Times New Roman" w:cs="Times New Roman"/>
          <w:sz w:val="52"/>
          <w:szCs w:val="52"/>
        </w:rPr>
        <w:t xml:space="preserve">                    </w:t>
      </w:r>
    </w:p>
    <w:p w:rsidR="00A54DE5" w:rsidRPr="00A54DE5" w:rsidRDefault="00A54DE5" w:rsidP="00A54DE5">
      <w:pPr>
        <w:rPr>
          <w:rFonts w:ascii="Times New Roman" w:hAnsi="Times New Roman" w:cs="Times New Roman"/>
          <w:sz w:val="52"/>
          <w:szCs w:val="52"/>
        </w:rPr>
      </w:pPr>
      <w:r w:rsidRPr="00A54DE5">
        <w:rPr>
          <w:rFonts w:ascii="Times New Roman" w:hAnsi="Times New Roman" w:cs="Times New Roman"/>
          <w:sz w:val="52"/>
          <w:szCs w:val="52"/>
        </w:rPr>
        <w:t xml:space="preserve">                     ПОЛОЖЕНИЕ </w:t>
      </w:r>
    </w:p>
    <w:p w:rsidR="00A54DE5" w:rsidRDefault="00A54DE5" w:rsidP="00A54DE5">
      <w:pPr>
        <w:rPr>
          <w:rFonts w:ascii="Times New Roman" w:hAnsi="Times New Roman" w:cs="Times New Roman"/>
          <w:sz w:val="52"/>
          <w:szCs w:val="52"/>
        </w:rPr>
      </w:pPr>
      <w:r w:rsidRPr="00A54DE5">
        <w:rPr>
          <w:rFonts w:ascii="Times New Roman" w:hAnsi="Times New Roman" w:cs="Times New Roman"/>
          <w:sz w:val="52"/>
          <w:szCs w:val="52"/>
        </w:rPr>
        <w:t xml:space="preserve">ОБ АНТИКОРРУПЦИОННОЙ </w:t>
      </w:r>
      <w:r>
        <w:rPr>
          <w:rFonts w:ascii="Times New Roman" w:hAnsi="Times New Roman" w:cs="Times New Roman"/>
          <w:sz w:val="52"/>
          <w:szCs w:val="52"/>
        </w:rPr>
        <w:t xml:space="preserve">            </w:t>
      </w:r>
    </w:p>
    <w:p w:rsidR="00A54DE5" w:rsidRPr="00A54DE5" w:rsidRDefault="00A54DE5" w:rsidP="00A54DE5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</w:t>
      </w:r>
      <w:bookmarkStart w:id="0" w:name="_GoBack"/>
      <w:bookmarkEnd w:id="0"/>
      <w:r w:rsidRPr="00A54DE5">
        <w:rPr>
          <w:rFonts w:ascii="Times New Roman" w:hAnsi="Times New Roman" w:cs="Times New Roman"/>
          <w:sz w:val="52"/>
          <w:szCs w:val="52"/>
        </w:rPr>
        <w:t xml:space="preserve">ПОЛИТИКЕ </w:t>
      </w:r>
    </w:p>
    <w:p w:rsidR="00A54DE5" w:rsidRPr="00A54DE5" w:rsidRDefault="00A54DE5" w:rsidP="00A54DE5">
      <w:pPr>
        <w:rPr>
          <w:rFonts w:ascii="Times New Roman" w:hAnsi="Times New Roman" w:cs="Times New Roman"/>
          <w:sz w:val="52"/>
          <w:szCs w:val="52"/>
        </w:rPr>
      </w:pPr>
      <w:r w:rsidRPr="00A54DE5">
        <w:rPr>
          <w:rFonts w:ascii="Times New Roman" w:hAnsi="Times New Roman" w:cs="Times New Roman"/>
          <w:sz w:val="52"/>
          <w:szCs w:val="52"/>
        </w:rPr>
        <w:t>«МКУК КОРМОВСКИЙ СДК»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</w:p>
    <w:p w:rsidR="00A54DE5" w:rsidRPr="00A54DE5" w:rsidRDefault="00A54DE5" w:rsidP="00A54DE5">
      <w:pPr>
        <w:rPr>
          <w:rFonts w:ascii="Times New Roman" w:hAnsi="Times New Roman" w:cs="Times New Roman"/>
          <w:sz w:val="28"/>
          <w:szCs w:val="28"/>
        </w:rPr>
      </w:pPr>
      <w:r w:rsidRPr="00A54DE5">
        <w:rPr>
          <w:rFonts w:ascii="Times New Roman" w:hAnsi="Times New Roman" w:cs="Times New Roman"/>
          <w:sz w:val="28"/>
          <w:szCs w:val="28"/>
        </w:rPr>
        <w:t xml:space="preserve">                                               Содержание:</w:t>
      </w:r>
    </w:p>
    <w:p w:rsidR="00A54DE5" w:rsidRPr="00A54DE5" w:rsidRDefault="00A54DE5" w:rsidP="00A54DE5">
      <w:pPr>
        <w:rPr>
          <w:rFonts w:ascii="Times New Roman" w:hAnsi="Times New Roman" w:cs="Times New Roman"/>
          <w:sz w:val="28"/>
          <w:szCs w:val="28"/>
        </w:rPr>
      </w:pPr>
    </w:p>
    <w:p w:rsidR="00A54DE5" w:rsidRPr="00A54DE5" w:rsidRDefault="00A54DE5" w:rsidP="00A54DE5">
      <w:pPr>
        <w:rPr>
          <w:rFonts w:ascii="Times New Roman" w:hAnsi="Times New Roman" w:cs="Times New Roman"/>
          <w:sz w:val="28"/>
          <w:szCs w:val="28"/>
        </w:rPr>
      </w:pPr>
      <w:r w:rsidRPr="00A54DE5">
        <w:rPr>
          <w:rFonts w:ascii="Times New Roman" w:hAnsi="Times New Roman" w:cs="Times New Roman"/>
          <w:sz w:val="28"/>
          <w:szCs w:val="28"/>
        </w:rPr>
        <w:t>1. Цели и задачи внедрения антикоррупционной политики.</w:t>
      </w:r>
    </w:p>
    <w:p w:rsidR="00A54DE5" w:rsidRPr="00A54DE5" w:rsidRDefault="00A54DE5" w:rsidP="00A54DE5">
      <w:pPr>
        <w:rPr>
          <w:rFonts w:ascii="Times New Roman" w:hAnsi="Times New Roman" w:cs="Times New Roman"/>
          <w:sz w:val="28"/>
          <w:szCs w:val="28"/>
        </w:rPr>
      </w:pPr>
      <w:r w:rsidRPr="00A54DE5">
        <w:rPr>
          <w:rFonts w:ascii="Times New Roman" w:hAnsi="Times New Roman" w:cs="Times New Roman"/>
          <w:sz w:val="28"/>
          <w:szCs w:val="28"/>
        </w:rPr>
        <w:t xml:space="preserve"> 2. Используемые в политике понятия и определения .</w:t>
      </w:r>
    </w:p>
    <w:p w:rsidR="00A54DE5" w:rsidRPr="00A54DE5" w:rsidRDefault="00A54DE5" w:rsidP="00A54DE5">
      <w:pPr>
        <w:rPr>
          <w:rFonts w:ascii="Times New Roman" w:hAnsi="Times New Roman" w:cs="Times New Roman"/>
          <w:sz w:val="28"/>
          <w:szCs w:val="28"/>
        </w:rPr>
      </w:pPr>
      <w:r w:rsidRPr="00A54DE5">
        <w:rPr>
          <w:rFonts w:ascii="Times New Roman" w:hAnsi="Times New Roman" w:cs="Times New Roman"/>
          <w:sz w:val="28"/>
          <w:szCs w:val="28"/>
        </w:rPr>
        <w:t>3. Основные принципы антикоррупционной деятельности организации .</w:t>
      </w:r>
    </w:p>
    <w:p w:rsidR="00A54DE5" w:rsidRPr="00A54DE5" w:rsidRDefault="00A54DE5" w:rsidP="00A54DE5">
      <w:pPr>
        <w:rPr>
          <w:rFonts w:ascii="Times New Roman" w:hAnsi="Times New Roman" w:cs="Times New Roman"/>
          <w:sz w:val="28"/>
          <w:szCs w:val="28"/>
        </w:rPr>
      </w:pPr>
      <w:r w:rsidRPr="00A54DE5">
        <w:rPr>
          <w:rFonts w:ascii="Times New Roman" w:hAnsi="Times New Roman" w:cs="Times New Roman"/>
          <w:sz w:val="28"/>
          <w:szCs w:val="28"/>
        </w:rPr>
        <w:t>4. Область применения политики и круг лиц, попадающих под ее действие .</w:t>
      </w:r>
    </w:p>
    <w:p w:rsidR="00A54DE5" w:rsidRPr="00A54DE5" w:rsidRDefault="00A54DE5" w:rsidP="00A54DE5">
      <w:pPr>
        <w:rPr>
          <w:rFonts w:ascii="Times New Roman" w:hAnsi="Times New Roman" w:cs="Times New Roman"/>
          <w:sz w:val="28"/>
          <w:szCs w:val="28"/>
        </w:rPr>
      </w:pPr>
      <w:r w:rsidRPr="00A54DE5">
        <w:rPr>
          <w:rFonts w:ascii="Times New Roman" w:hAnsi="Times New Roman" w:cs="Times New Roman"/>
          <w:sz w:val="28"/>
          <w:szCs w:val="28"/>
        </w:rPr>
        <w:t>5. Определение должностных лиц организации, ответственных за реализацию антикоррупционной политики .</w:t>
      </w:r>
    </w:p>
    <w:p w:rsidR="00A54DE5" w:rsidRPr="00A54DE5" w:rsidRDefault="00A54DE5" w:rsidP="00A54DE5">
      <w:pPr>
        <w:rPr>
          <w:rFonts w:ascii="Times New Roman" w:hAnsi="Times New Roman" w:cs="Times New Roman"/>
          <w:sz w:val="28"/>
          <w:szCs w:val="28"/>
        </w:rPr>
      </w:pPr>
      <w:r w:rsidRPr="00A54DE5">
        <w:rPr>
          <w:rFonts w:ascii="Times New Roman" w:hAnsi="Times New Roman" w:cs="Times New Roman"/>
          <w:sz w:val="28"/>
          <w:szCs w:val="28"/>
        </w:rPr>
        <w:t>6. Определение и закрепление обязанностей работников и организации, связанных с предупреждением и противодействием коррупции.</w:t>
      </w:r>
    </w:p>
    <w:p w:rsidR="00A54DE5" w:rsidRPr="00A54DE5" w:rsidRDefault="00A54DE5" w:rsidP="00A54DE5">
      <w:pPr>
        <w:rPr>
          <w:rFonts w:ascii="Times New Roman" w:hAnsi="Times New Roman" w:cs="Times New Roman"/>
          <w:sz w:val="28"/>
          <w:szCs w:val="28"/>
        </w:rPr>
      </w:pPr>
      <w:r w:rsidRPr="00A54DE5">
        <w:rPr>
          <w:rFonts w:ascii="Times New Roman" w:hAnsi="Times New Roman" w:cs="Times New Roman"/>
          <w:sz w:val="28"/>
          <w:szCs w:val="28"/>
        </w:rPr>
        <w:t xml:space="preserve"> 7. Установление перечня реализуемых организацией антикоррупционных мероприятий, стандартов и процедур и порядок их выполнения (применения) .</w:t>
      </w:r>
    </w:p>
    <w:p w:rsidR="00A54DE5" w:rsidRPr="00A54DE5" w:rsidRDefault="00A54DE5" w:rsidP="00A54DE5">
      <w:pPr>
        <w:rPr>
          <w:rFonts w:ascii="Times New Roman" w:hAnsi="Times New Roman" w:cs="Times New Roman"/>
          <w:sz w:val="28"/>
          <w:szCs w:val="28"/>
        </w:rPr>
      </w:pPr>
      <w:r w:rsidRPr="00A54DE5">
        <w:rPr>
          <w:rFonts w:ascii="Times New Roman" w:hAnsi="Times New Roman" w:cs="Times New Roman"/>
          <w:sz w:val="28"/>
          <w:szCs w:val="28"/>
        </w:rPr>
        <w:t>8. Ответственность сотрудников за несоблюдение требований антикоррупционной политики .</w:t>
      </w:r>
    </w:p>
    <w:p w:rsidR="00A54DE5" w:rsidRPr="00A54DE5" w:rsidRDefault="00A54DE5" w:rsidP="00A54DE5">
      <w:pPr>
        <w:rPr>
          <w:rFonts w:ascii="Times New Roman" w:hAnsi="Times New Roman" w:cs="Times New Roman"/>
          <w:sz w:val="28"/>
          <w:szCs w:val="28"/>
        </w:rPr>
      </w:pPr>
      <w:r w:rsidRPr="00A54DE5">
        <w:rPr>
          <w:rFonts w:ascii="Times New Roman" w:hAnsi="Times New Roman" w:cs="Times New Roman"/>
          <w:sz w:val="28"/>
          <w:szCs w:val="28"/>
        </w:rPr>
        <w:t>9. Порядок пересмотра и внесения изменений в антикоррупционную политику организации .</w:t>
      </w:r>
    </w:p>
    <w:p w:rsidR="00A54DE5" w:rsidRPr="00A54DE5" w:rsidRDefault="00A54DE5" w:rsidP="00A54DE5">
      <w:pPr>
        <w:rPr>
          <w:rFonts w:ascii="Times New Roman" w:hAnsi="Times New Roman" w:cs="Times New Roman"/>
          <w:sz w:val="28"/>
          <w:szCs w:val="28"/>
        </w:rPr>
      </w:pPr>
    </w:p>
    <w:p w:rsidR="00A54DE5" w:rsidRPr="00A54DE5" w:rsidRDefault="00A54DE5" w:rsidP="00A54DE5">
      <w:pPr>
        <w:rPr>
          <w:rFonts w:ascii="Times New Roman" w:hAnsi="Times New Roman" w:cs="Times New Roman"/>
          <w:sz w:val="28"/>
          <w:szCs w:val="28"/>
        </w:rPr>
      </w:pPr>
    </w:p>
    <w:p w:rsidR="00A54DE5" w:rsidRPr="00A54DE5" w:rsidRDefault="00A54DE5" w:rsidP="00A54DE5">
      <w:pPr>
        <w:rPr>
          <w:rFonts w:ascii="Times New Roman" w:hAnsi="Times New Roman" w:cs="Times New Roman"/>
          <w:sz w:val="28"/>
          <w:szCs w:val="28"/>
        </w:rPr>
      </w:pPr>
    </w:p>
    <w:p w:rsidR="00A54DE5" w:rsidRPr="00A54DE5" w:rsidRDefault="00A54DE5" w:rsidP="00A54DE5">
      <w:pPr>
        <w:rPr>
          <w:rFonts w:ascii="Times New Roman" w:hAnsi="Times New Roman" w:cs="Times New Roman"/>
          <w:sz w:val="28"/>
          <w:szCs w:val="28"/>
        </w:rPr>
      </w:pPr>
    </w:p>
    <w:p w:rsidR="00A54DE5" w:rsidRPr="00A54DE5" w:rsidRDefault="00A54DE5" w:rsidP="00A54DE5">
      <w:pPr>
        <w:rPr>
          <w:rFonts w:ascii="Times New Roman" w:hAnsi="Times New Roman" w:cs="Times New Roman"/>
          <w:sz w:val="28"/>
          <w:szCs w:val="28"/>
        </w:rPr>
      </w:pPr>
    </w:p>
    <w:p w:rsidR="00A54DE5" w:rsidRPr="00A54DE5" w:rsidRDefault="00A54DE5" w:rsidP="00A54DE5">
      <w:pPr>
        <w:rPr>
          <w:rFonts w:ascii="Times New Roman" w:hAnsi="Times New Roman" w:cs="Times New Roman"/>
        </w:rPr>
      </w:pPr>
    </w:p>
    <w:p w:rsidR="00A54DE5" w:rsidRPr="00A54DE5" w:rsidRDefault="00A54DE5" w:rsidP="00A54DE5">
      <w:pPr>
        <w:rPr>
          <w:rFonts w:ascii="Times New Roman" w:hAnsi="Times New Roman" w:cs="Times New Roman"/>
        </w:rPr>
      </w:pPr>
    </w:p>
    <w:p w:rsidR="00A54DE5" w:rsidRPr="00A54DE5" w:rsidRDefault="00A54DE5" w:rsidP="00A54DE5">
      <w:pPr>
        <w:rPr>
          <w:rFonts w:ascii="Times New Roman" w:hAnsi="Times New Roman" w:cs="Times New Roman"/>
        </w:rPr>
      </w:pPr>
    </w:p>
    <w:p w:rsidR="00A54DE5" w:rsidRPr="00A54DE5" w:rsidRDefault="00A54DE5" w:rsidP="00A54DE5">
      <w:pPr>
        <w:rPr>
          <w:rFonts w:ascii="Times New Roman" w:hAnsi="Times New Roman" w:cs="Times New Roman"/>
        </w:rPr>
      </w:pPr>
    </w:p>
    <w:p w:rsidR="00A54DE5" w:rsidRPr="00A54DE5" w:rsidRDefault="00A54DE5" w:rsidP="00A54DE5">
      <w:pPr>
        <w:rPr>
          <w:rFonts w:ascii="Times New Roman" w:hAnsi="Times New Roman" w:cs="Times New Roman"/>
        </w:rPr>
      </w:pPr>
    </w:p>
    <w:p w:rsidR="00A54DE5" w:rsidRPr="00A54DE5" w:rsidRDefault="00A54DE5" w:rsidP="00A54DE5">
      <w:pPr>
        <w:rPr>
          <w:rFonts w:ascii="Times New Roman" w:hAnsi="Times New Roman" w:cs="Times New Roman"/>
        </w:rPr>
      </w:pPr>
    </w:p>
    <w:p w:rsidR="00A54DE5" w:rsidRPr="00A54DE5" w:rsidRDefault="00A54DE5" w:rsidP="00A54DE5">
      <w:pPr>
        <w:rPr>
          <w:rFonts w:ascii="Times New Roman" w:hAnsi="Times New Roman" w:cs="Times New Roman"/>
        </w:rPr>
      </w:pPr>
    </w:p>
    <w:p w:rsidR="00A54DE5" w:rsidRPr="00A54DE5" w:rsidRDefault="00A54DE5" w:rsidP="00A54DE5">
      <w:pPr>
        <w:rPr>
          <w:rFonts w:ascii="Times New Roman" w:hAnsi="Times New Roman" w:cs="Times New Roman"/>
        </w:rPr>
      </w:pPr>
    </w:p>
    <w:p w:rsidR="00A54DE5" w:rsidRPr="00A54DE5" w:rsidRDefault="00A54DE5" w:rsidP="00A54DE5">
      <w:pPr>
        <w:rPr>
          <w:rFonts w:ascii="Times New Roman" w:hAnsi="Times New Roman" w:cs="Times New Roman"/>
        </w:rPr>
      </w:pPr>
    </w:p>
    <w:p w:rsidR="00A54DE5" w:rsidRPr="00A54DE5" w:rsidRDefault="00A54DE5" w:rsidP="00A54DE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54DE5">
        <w:rPr>
          <w:rFonts w:ascii="Times New Roman" w:hAnsi="Times New Roman" w:cs="Times New Roman"/>
          <w:b/>
          <w:sz w:val="24"/>
          <w:szCs w:val="24"/>
        </w:rPr>
        <w:t>Цели и задачи внедрения антикоррупционной политики в МКУК«Кормовский СДК».</w:t>
      </w:r>
    </w:p>
    <w:p w:rsidR="00A54DE5" w:rsidRPr="00A54DE5" w:rsidRDefault="00A54DE5" w:rsidP="00A54DE5">
      <w:pPr>
        <w:ind w:left="360"/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>Антикоррупционная политика в МКУК «Кормовский СДК»(далее – учреждение культуры)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– Федеральный закон № 273-ФЗ). Нормативными актами, регулирующими антикоррупционную политику  учреждения, являются также Закон «О культуре», закон «О контрактной системе в сфере закупок товаров, работ, услуг для обеспечения государственных и муниципальных нужд», Устав  учреждения культуры, и другие локальные акты. В соответствии со ст.13.3 Федерального закона № 273-ФЗ меры по предупреждению коррупции, принимаемые в организации, могут включать:</w:t>
      </w:r>
    </w:p>
    <w:p w:rsidR="00A54DE5" w:rsidRPr="00A54DE5" w:rsidRDefault="00A54DE5" w:rsidP="00A54DE5">
      <w:pPr>
        <w:ind w:left="360"/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 1) определение должностных лиц, ответственных за профилактику коррупционных и иных правонарушений; </w:t>
      </w:r>
    </w:p>
    <w:p w:rsidR="00A54DE5" w:rsidRPr="00A54DE5" w:rsidRDefault="00A54DE5" w:rsidP="00A54DE5">
      <w:pPr>
        <w:ind w:left="360"/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2) сотрудничество организации с правоохранительными органами; </w:t>
      </w:r>
    </w:p>
    <w:p w:rsidR="00A54DE5" w:rsidRPr="00A54DE5" w:rsidRDefault="00A54DE5" w:rsidP="00A54DE5">
      <w:pPr>
        <w:ind w:left="360"/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3) разработку и внедрение в практику стандартов и процедур, направленных на обеспечение добросовестной работы организации; </w:t>
      </w:r>
    </w:p>
    <w:p w:rsidR="00A54DE5" w:rsidRPr="00A54DE5" w:rsidRDefault="00A54DE5" w:rsidP="00A54DE5">
      <w:pPr>
        <w:ind w:left="360"/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4) принятие кодекса этики и служебного поведения работников организации; </w:t>
      </w:r>
    </w:p>
    <w:p w:rsidR="00A54DE5" w:rsidRPr="00A54DE5" w:rsidRDefault="00A54DE5" w:rsidP="00A54DE5">
      <w:pPr>
        <w:ind w:left="360"/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5) предотвращение и урегулирование конфликта интересов; </w:t>
      </w:r>
    </w:p>
    <w:p w:rsidR="00A54DE5" w:rsidRPr="00A54DE5" w:rsidRDefault="00A54DE5" w:rsidP="00A54DE5">
      <w:pPr>
        <w:ind w:left="360"/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6) недопущение составления неофициальной отчетности и использования поддельных документов. Антикоррупционная политика учреждения культуры направлена на реализацию данных мер. </w:t>
      </w:r>
    </w:p>
    <w:p w:rsidR="00A54DE5" w:rsidRPr="00A54DE5" w:rsidRDefault="00A54DE5" w:rsidP="00A54DE5">
      <w:pPr>
        <w:ind w:left="360"/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b/>
          <w:sz w:val="24"/>
          <w:szCs w:val="24"/>
        </w:rPr>
        <w:t>2. Используемые в политике понятия и определения Коррупция</w:t>
      </w:r>
      <w:r w:rsidRPr="00A54DE5">
        <w:rPr>
          <w:rFonts w:ascii="Times New Roman" w:hAnsi="Times New Roman" w:cs="Times New Roman"/>
          <w:sz w:val="24"/>
          <w:szCs w:val="24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</w:t>
      </w:r>
      <w:r w:rsidRPr="00A54DE5">
        <w:rPr>
          <w:rFonts w:ascii="Times New Roman" w:hAnsi="Times New Roman" w:cs="Times New Roman"/>
          <w:sz w:val="24"/>
          <w:szCs w:val="24"/>
        </w:rPr>
        <w:lastRenderedPageBreak/>
        <w:t xml:space="preserve">другими физическими лицами.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 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 </w:t>
      </w:r>
    </w:p>
    <w:p w:rsidR="00A54DE5" w:rsidRPr="00A54DE5" w:rsidRDefault="00A54DE5" w:rsidP="00A54DE5">
      <w:pPr>
        <w:ind w:left="360"/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A54DE5" w:rsidRPr="00A54DE5" w:rsidRDefault="00A54DE5" w:rsidP="00A54DE5">
      <w:pPr>
        <w:ind w:left="360"/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54DE5" w:rsidRPr="00A54DE5" w:rsidRDefault="00A54DE5" w:rsidP="00A54DE5">
      <w:pPr>
        <w:ind w:left="360"/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 в) по минимизации и (или) ликвидации последствий коррупционных правонарушений. </w:t>
      </w:r>
    </w:p>
    <w:p w:rsidR="00A54DE5" w:rsidRPr="00A54DE5" w:rsidRDefault="00A54DE5" w:rsidP="00A54DE5">
      <w:pPr>
        <w:ind w:left="360"/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Pr="00A54DE5">
        <w:rPr>
          <w:rFonts w:ascii="Times New Roman" w:hAnsi="Times New Roman" w:cs="Times New Roman"/>
          <w:sz w:val="24"/>
          <w:szCs w:val="24"/>
        </w:rPr>
        <w:t xml:space="preserve">– юридическое лицо независимо от формы собственности, организационно-правовой формы и отраслевой принадлежности. </w:t>
      </w:r>
    </w:p>
    <w:p w:rsidR="00A54DE5" w:rsidRPr="00A54DE5" w:rsidRDefault="00A54DE5" w:rsidP="00A54DE5">
      <w:pPr>
        <w:ind w:left="360"/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b/>
          <w:sz w:val="24"/>
          <w:szCs w:val="24"/>
        </w:rPr>
        <w:t xml:space="preserve">Контрагент </w:t>
      </w:r>
      <w:r w:rsidRPr="00A54DE5">
        <w:rPr>
          <w:rFonts w:ascii="Times New Roman" w:hAnsi="Times New Roman" w:cs="Times New Roman"/>
          <w:sz w:val="24"/>
          <w:szCs w:val="24"/>
        </w:rPr>
        <w:t xml:space="preserve">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 </w:t>
      </w:r>
    </w:p>
    <w:p w:rsidR="00A54DE5" w:rsidRPr="00A54DE5" w:rsidRDefault="00A54DE5" w:rsidP="00A54DE5">
      <w:pPr>
        <w:ind w:left="360"/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b/>
          <w:sz w:val="24"/>
          <w:szCs w:val="24"/>
        </w:rPr>
        <w:t>Взятка</w:t>
      </w:r>
      <w:r w:rsidRPr="00A54DE5">
        <w:rPr>
          <w:rFonts w:ascii="Times New Roman" w:hAnsi="Times New Roman" w:cs="Times New Roman"/>
          <w:sz w:val="24"/>
          <w:szCs w:val="24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A54DE5" w:rsidRPr="00A54DE5" w:rsidRDefault="00A54DE5" w:rsidP="00A54DE5">
      <w:pPr>
        <w:ind w:left="360"/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b/>
          <w:sz w:val="24"/>
          <w:szCs w:val="24"/>
        </w:rPr>
        <w:t>Коммерческий подкуп</w:t>
      </w:r>
      <w:r w:rsidRPr="00A54DE5">
        <w:rPr>
          <w:rFonts w:ascii="Times New Roman" w:hAnsi="Times New Roman" w:cs="Times New Roman"/>
          <w:sz w:val="24"/>
          <w:szCs w:val="24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A54DE5" w:rsidRPr="00A54DE5" w:rsidRDefault="00A54DE5" w:rsidP="00A54DE5">
      <w:pPr>
        <w:ind w:left="360"/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b/>
          <w:sz w:val="24"/>
          <w:szCs w:val="24"/>
        </w:rPr>
        <w:t xml:space="preserve"> Конфликт интересов</w:t>
      </w:r>
      <w:r w:rsidRPr="00A54DE5">
        <w:rPr>
          <w:rFonts w:ascii="Times New Roman" w:hAnsi="Times New Roman" w:cs="Times New Roman"/>
          <w:sz w:val="24"/>
          <w:szCs w:val="24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</w:t>
      </w:r>
      <w:r w:rsidRPr="00A54DE5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 </w:t>
      </w:r>
    </w:p>
    <w:p w:rsidR="00A54DE5" w:rsidRPr="00A54DE5" w:rsidRDefault="00A54DE5" w:rsidP="00A54DE5">
      <w:pPr>
        <w:ind w:left="360"/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b/>
          <w:sz w:val="24"/>
          <w:szCs w:val="24"/>
        </w:rPr>
        <w:t>Личная заинтересованность работника (представителя организации</w:t>
      </w:r>
      <w:r w:rsidRPr="00A54DE5">
        <w:rPr>
          <w:rFonts w:ascii="Times New Roman" w:hAnsi="Times New Roman" w:cs="Times New Roman"/>
          <w:sz w:val="24"/>
          <w:szCs w:val="24"/>
        </w:rPr>
        <w:t>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54DE5" w:rsidRPr="00A54DE5" w:rsidRDefault="00A54DE5" w:rsidP="00A54D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54DE5" w:rsidRPr="00A54DE5" w:rsidRDefault="00A54DE5" w:rsidP="00A54DE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54DE5">
        <w:rPr>
          <w:rFonts w:ascii="Times New Roman" w:hAnsi="Times New Roman" w:cs="Times New Roman"/>
          <w:b/>
          <w:sz w:val="24"/>
          <w:szCs w:val="24"/>
        </w:rPr>
        <w:t xml:space="preserve"> 3.Основные принципы антикоррупционной деятельности организации.</w:t>
      </w:r>
    </w:p>
    <w:p w:rsidR="00A54DE5" w:rsidRPr="00A54DE5" w:rsidRDefault="00A54DE5" w:rsidP="00A54DE5">
      <w:pPr>
        <w:ind w:left="360"/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 Системы мер противодействия коррупции в учреждении основывается на следующих ключевых принципах: </w:t>
      </w:r>
    </w:p>
    <w:p w:rsidR="00A54DE5" w:rsidRPr="00A54DE5" w:rsidRDefault="00A54DE5" w:rsidP="00A54DE5">
      <w:pPr>
        <w:ind w:left="360"/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1.Принцип соответствия политики учреждения действующему законодательству и общепринятым нормам. 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 </w:t>
      </w:r>
    </w:p>
    <w:p w:rsidR="00A54DE5" w:rsidRPr="00A54DE5" w:rsidRDefault="00A54DE5" w:rsidP="00A54DE5">
      <w:pPr>
        <w:ind w:left="360"/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2.Принцип личного примера руководства. 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 3.Принцип вовлеченности работников. Информированность работников о положениях антикоррупционного законодательства и их активное участие в формировании и реализации антикоррупционных стандартов и процедур. </w:t>
      </w:r>
    </w:p>
    <w:p w:rsidR="00A54DE5" w:rsidRPr="00A54DE5" w:rsidRDefault="00A54DE5" w:rsidP="00A54DE5">
      <w:pPr>
        <w:ind w:left="360"/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>4.Принцип соразмерности антикоррупционных процедур риску коррупции. 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школы коррупционных рисков.</w:t>
      </w:r>
    </w:p>
    <w:p w:rsidR="00A54DE5" w:rsidRPr="00A54DE5" w:rsidRDefault="00A54DE5" w:rsidP="00A54DE5">
      <w:pPr>
        <w:ind w:left="360"/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 5.Принцип эффективности антикоррупционных процедур. Применение в учреждении культуры таких антикоррупционных мероприятий, которые имеют низкую стоимость, обеспечивают простоту реализации и приносят значимый результат. </w:t>
      </w:r>
    </w:p>
    <w:p w:rsidR="00A54DE5" w:rsidRPr="00A54DE5" w:rsidRDefault="00A54DE5" w:rsidP="00A54DE5">
      <w:pPr>
        <w:ind w:left="360"/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6.Принцип ответственности и неотвратимости наказания. Неотвратимость наказания для 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 </w:t>
      </w:r>
    </w:p>
    <w:p w:rsidR="00A54DE5" w:rsidRPr="00A54DE5" w:rsidRDefault="00A54DE5" w:rsidP="00A54DE5">
      <w:pPr>
        <w:ind w:left="360"/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lastRenderedPageBreak/>
        <w:t>7.Принцип открытости Информирование контрагентов, партнеров и общественность о принятых в школе антикоррупционных стандартах ведения деятельности.</w:t>
      </w:r>
    </w:p>
    <w:p w:rsidR="00A54DE5" w:rsidRPr="00A54DE5" w:rsidRDefault="00A54DE5" w:rsidP="00A54DE5">
      <w:pPr>
        <w:ind w:left="360"/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 8.Принцип постоянного контроля и регулярного мониторинга. Регулярное осуществление мониторинга эффективности внедренных антикоррупционных стандартов и процедур, а также контроля за их исполнением. </w:t>
      </w:r>
    </w:p>
    <w:p w:rsidR="00A54DE5" w:rsidRPr="00A54DE5" w:rsidRDefault="00A54DE5" w:rsidP="00A54DE5">
      <w:pPr>
        <w:ind w:left="360"/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b/>
          <w:sz w:val="24"/>
          <w:szCs w:val="24"/>
        </w:rPr>
        <w:t>4. Область применения политики и круг лиц, попадающих под ее действие.</w:t>
      </w:r>
      <w:r w:rsidRPr="00A54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DE5" w:rsidRPr="00A54DE5" w:rsidRDefault="00A54DE5" w:rsidP="00A54DE5">
      <w:pPr>
        <w:ind w:left="360"/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Основным кругом лиц, попадающих под действие политики, являются работники учреждения, находящиеся с ней в трудовых отношениях, вне зависимости от занимаемой должности и выполняемых функций. Политика распространяется и на лица, предоставляющие услуги  учреждению на основе гражданско-правовых договоров. В этом случае соответствующие положения нужно включить в текст договоров. </w:t>
      </w:r>
    </w:p>
    <w:p w:rsidR="00A54DE5" w:rsidRPr="00A54DE5" w:rsidRDefault="00A54DE5" w:rsidP="00A54D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54DE5" w:rsidRPr="00A54DE5" w:rsidRDefault="00A54DE5" w:rsidP="00A54DE5">
      <w:pPr>
        <w:ind w:left="360"/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b/>
          <w:sz w:val="24"/>
          <w:szCs w:val="24"/>
        </w:rPr>
        <w:t>5. Определение должностных лиц школы, ответственных за реализацию антикоррупционной политики</w:t>
      </w:r>
      <w:r w:rsidRPr="00A54DE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54DE5" w:rsidRPr="00A54DE5" w:rsidRDefault="00A54DE5" w:rsidP="00A54DE5">
      <w:pPr>
        <w:ind w:left="360"/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В учреждении культуры ,ответственным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Задачи, функции и полномочия директора в сфере противодействия коррупции определены его Должностной инструкцией. Эти обязанности включают в частности:  </w:t>
      </w:r>
    </w:p>
    <w:p w:rsidR="00A54DE5" w:rsidRPr="00A54DE5" w:rsidRDefault="00A54DE5" w:rsidP="00A54DE5">
      <w:pPr>
        <w:ind w:left="360"/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разработку локальных нормативных актов учреждения культуры, направленных на реализацию мер по  предупреждению коррупции (антикоррупционной политики, кодекса этики и служебного поведения работников и т.д.); </w:t>
      </w:r>
    </w:p>
    <w:p w:rsidR="00A54DE5" w:rsidRPr="00A54DE5" w:rsidRDefault="00A54DE5" w:rsidP="00A54DE5">
      <w:pPr>
        <w:ind w:left="360"/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 проведение контрольных мероприятий, направленных на выявление коррупционных правонарушений работниками учреждения; </w:t>
      </w:r>
    </w:p>
    <w:p w:rsidR="00A54DE5" w:rsidRPr="00A54DE5" w:rsidRDefault="00A54DE5" w:rsidP="00A54DE5">
      <w:pPr>
        <w:ind w:left="360"/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 организация проведения оценки коррупционных рисков;</w:t>
      </w:r>
    </w:p>
    <w:p w:rsidR="00A54DE5" w:rsidRPr="00A54DE5" w:rsidRDefault="00A54DE5" w:rsidP="00A54DE5">
      <w:pPr>
        <w:ind w:left="360"/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 </w:t>
      </w:r>
    </w:p>
    <w:p w:rsidR="00A54DE5" w:rsidRPr="00A54DE5" w:rsidRDefault="00A54DE5" w:rsidP="00A54DE5">
      <w:pPr>
        <w:ind w:left="360"/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 организация заполнения и рассмотрения деклараций о конфликте интересов; организация обучающих мероприятий по вопросам профилактики и противодействия коррупции и индивидуального консультирования работников; </w:t>
      </w:r>
    </w:p>
    <w:p w:rsidR="00A54DE5" w:rsidRPr="00A54DE5" w:rsidRDefault="00A54DE5" w:rsidP="00A54DE5">
      <w:pPr>
        <w:ind w:left="360"/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 </w:t>
      </w:r>
    </w:p>
    <w:p w:rsidR="00A54DE5" w:rsidRPr="00A54DE5" w:rsidRDefault="00A54DE5" w:rsidP="00A54DE5">
      <w:pPr>
        <w:ind w:left="360"/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lastRenderedPageBreak/>
        <w:t xml:space="preserve"> оказание содействия уполномоченным представителям правоохранительных органов при  проведении мероприятий по пресечению или расследованию коррупционных преступлений, включая оперативно-розыскные мероприятия;  </w:t>
      </w:r>
    </w:p>
    <w:p w:rsidR="00A54DE5" w:rsidRPr="00A54DE5" w:rsidRDefault="00A54DE5" w:rsidP="00A54DE5">
      <w:pPr>
        <w:ind w:left="360"/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проведение оценки результатов антикоррупционной работы и подготовка соответствующих  отчетных материалов Учредителю. </w:t>
      </w:r>
    </w:p>
    <w:p w:rsidR="00A54DE5" w:rsidRPr="00A54DE5" w:rsidRDefault="00A54DE5" w:rsidP="00A54DE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54DE5">
        <w:rPr>
          <w:rFonts w:ascii="Times New Roman" w:hAnsi="Times New Roman" w:cs="Times New Roman"/>
          <w:b/>
          <w:sz w:val="24"/>
          <w:szCs w:val="24"/>
        </w:rPr>
        <w:t>6. Определение и закрепление обязанностей работников, связанных с предупреждением и противодействием коррупции.</w:t>
      </w:r>
    </w:p>
    <w:p w:rsidR="00A54DE5" w:rsidRPr="00A54DE5" w:rsidRDefault="00A54DE5" w:rsidP="00A54DE5">
      <w:pPr>
        <w:ind w:left="360"/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DE5">
        <w:rPr>
          <w:rFonts w:ascii="Times New Roman" w:hAnsi="Times New Roman" w:cs="Times New Roman"/>
          <w:sz w:val="24"/>
          <w:szCs w:val="24"/>
        </w:rPr>
        <w:t xml:space="preserve">Обязанности работников учреждения культуры, в связи с предупреждением и противодействием коррупции, являются общими для всех сотрудников. Общими обязанностями работников в связи с предупреждением и противодействием коррупции являются следующие:  </w:t>
      </w:r>
    </w:p>
    <w:p w:rsidR="00A54DE5" w:rsidRPr="00A54DE5" w:rsidRDefault="00A54DE5" w:rsidP="00A54DE5">
      <w:pPr>
        <w:ind w:left="360"/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A54DE5" w:rsidRPr="00A54DE5" w:rsidRDefault="00A54DE5" w:rsidP="00A54DE5">
      <w:pPr>
        <w:ind w:left="360"/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  воздерживаться от поведения, которое может быть истолковано окружающими как готовность  совершить или участвовать в совершении коррупционного правонарушения в интересах или от имени учреждения; </w:t>
      </w:r>
    </w:p>
    <w:p w:rsidR="00A54DE5" w:rsidRPr="00A54DE5" w:rsidRDefault="00A54DE5" w:rsidP="00A54DE5">
      <w:pPr>
        <w:ind w:left="360"/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 незамедлительно информировать директора  о случаях склонения работника к совершению коррупционных правонарушений; </w:t>
      </w:r>
    </w:p>
    <w:p w:rsidR="00A54DE5" w:rsidRPr="00A54DE5" w:rsidRDefault="00A54DE5" w:rsidP="00A54DE5">
      <w:pPr>
        <w:ind w:left="360"/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 сообщить непосредственному руководителю или иному ответственному лицу о возможности  возникновения либо возникшем у работника конфликте интересов.</w:t>
      </w:r>
    </w:p>
    <w:p w:rsidR="00A54DE5" w:rsidRPr="00A54DE5" w:rsidRDefault="00A54DE5" w:rsidP="00A54DE5">
      <w:pPr>
        <w:ind w:left="360"/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 В целях обеспечения эффективного исполнения возложенных на работников обязанностей регламентируются процедуры их соблюдения. Исходя их положений статьи 57 ТК РФ по соглашению сторон в трудовой договор, заключаемый с работником при приѐме его на работу в учреждении, могут включаться права и обязанности работника и работодателя, установленные данным локальным нормативным актом - «Антикоррупционная политика». </w:t>
      </w:r>
    </w:p>
    <w:p w:rsidR="00A54DE5" w:rsidRPr="00A54DE5" w:rsidRDefault="00A54DE5" w:rsidP="00A54DE5">
      <w:pPr>
        <w:ind w:left="360"/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A54DE5" w:rsidRPr="00A54DE5" w:rsidRDefault="00A54DE5" w:rsidP="00A54DE5">
      <w:pPr>
        <w:ind w:left="360"/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b/>
          <w:sz w:val="24"/>
          <w:szCs w:val="24"/>
        </w:rPr>
        <w:t>7. Установление перечня реализуемых образовательным учреждением антикоррупционных мероприятий, стандартов и процедур и порядок их выполнения</w:t>
      </w:r>
      <w:r w:rsidRPr="00A54DE5">
        <w:rPr>
          <w:rFonts w:ascii="Times New Roman" w:hAnsi="Times New Roman" w:cs="Times New Roman"/>
          <w:sz w:val="24"/>
          <w:szCs w:val="24"/>
        </w:rPr>
        <w:t xml:space="preserve"> </w:t>
      </w:r>
      <w:r w:rsidRPr="00A54DE5">
        <w:rPr>
          <w:rFonts w:ascii="Times New Roman" w:hAnsi="Times New Roman" w:cs="Times New Roman"/>
          <w:b/>
          <w:sz w:val="24"/>
          <w:szCs w:val="24"/>
        </w:rPr>
        <w:t>(применения)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5513"/>
      </w:tblGrid>
      <w:tr w:rsidR="00A54DE5" w:rsidRPr="00A54DE5" w:rsidTr="002F0E32">
        <w:tc>
          <w:tcPr>
            <w:tcW w:w="2392" w:type="dxa"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E5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513" w:type="dxa"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E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A54DE5" w:rsidRPr="00A54DE5" w:rsidTr="002F0E32">
        <w:tc>
          <w:tcPr>
            <w:tcW w:w="2392" w:type="dxa"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E5">
              <w:rPr>
                <w:rFonts w:ascii="Times New Roman" w:hAnsi="Times New Roman" w:cs="Times New Roman"/>
              </w:rPr>
              <w:lastRenderedPageBreak/>
              <w:t>Организационное обеспечение</w:t>
            </w:r>
          </w:p>
        </w:tc>
        <w:tc>
          <w:tcPr>
            <w:tcW w:w="5513" w:type="dxa"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E5" w:rsidRPr="00A54DE5" w:rsidTr="002F0E32">
        <w:tc>
          <w:tcPr>
            <w:tcW w:w="2392" w:type="dxa"/>
            <w:vMerge w:val="restart"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E5">
              <w:rPr>
                <w:rFonts w:ascii="Times New Roman" w:hAnsi="Times New Roman" w:cs="Times New Roman"/>
              </w:rPr>
              <w:t xml:space="preserve">Нормативное обеспечение, закрепление стандартов поведения и декларация намерений </w:t>
            </w:r>
          </w:p>
        </w:tc>
        <w:tc>
          <w:tcPr>
            <w:tcW w:w="5513" w:type="dxa"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E5">
              <w:rPr>
                <w:rFonts w:ascii="Times New Roman" w:hAnsi="Times New Roman" w:cs="Times New Roman"/>
              </w:rPr>
              <w:t xml:space="preserve">Разработка и принятие антикоррупционной политики организации </w:t>
            </w:r>
          </w:p>
        </w:tc>
      </w:tr>
      <w:tr w:rsidR="00A54DE5" w:rsidRPr="00A54DE5" w:rsidTr="002F0E32">
        <w:tc>
          <w:tcPr>
            <w:tcW w:w="2392" w:type="dxa"/>
            <w:vMerge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3" w:type="dxa"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</w:rPr>
            </w:pPr>
            <w:r w:rsidRPr="00A54DE5">
              <w:rPr>
                <w:rFonts w:ascii="Times New Roman" w:hAnsi="Times New Roman" w:cs="Times New Roman"/>
              </w:rPr>
              <w:t xml:space="preserve">Разработка и утверждение плана реализации антикоррупционных мероприятий. </w:t>
            </w:r>
          </w:p>
        </w:tc>
      </w:tr>
      <w:tr w:rsidR="00A54DE5" w:rsidRPr="00A54DE5" w:rsidTr="002F0E32">
        <w:tc>
          <w:tcPr>
            <w:tcW w:w="2392" w:type="dxa"/>
            <w:vMerge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3" w:type="dxa"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</w:rPr>
            </w:pPr>
            <w:r w:rsidRPr="00A54DE5">
              <w:rPr>
                <w:rFonts w:ascii="Times New Roman" w:hAnsi="Times New Roman" w:cs="Times New Roman"/>
              </w:rPr>
              <w:t xml:space="preserve">Разработка и принятие кодекса этики и служебного поведения работников организации </w:t>
            </w:r>
          </w:p>
        </w:tc>
      </w:tr>
      <w:tr w:rsidR="00A54DE5" w:rsidRPr="00A54DE5" w:rsidTr="002F0E32">
        <w:tc>
          <w:tcPr>
            <w:tcW w:w="2392" w:type="dxa"/>
            <w:vMerge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3" w:type="dxa"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</w:rPr>
            </w:pPr>
            <w:r w:rsidRPr="00A54DE5">
              <w:rPr>
                <w:rFonts w:ascii="Times New Roman" w:hAnsi="Times New Roman" w:cs="Times New Roman"/>
              </w:rPr>
              <w:t xml:space="preserve">Разработка и принятие положения о конфликте интересов </w:t>
            </w:r>
          </w:p>
        </w:tc>
      </w:tr>
      <w:tr w:rsidR="00A54DE5" w:rsidRPr="00A54DE5" w:rsidTr="002F0E32">
        <w:tc>
          <w:tcPr>
            <w:tcW w:w="2392" w:type="dxa"/>
            <w:vMerge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E5">
              <w:rPr>
                <w:rFonts w:ascii="Times New Roman" w:hAnsi="Times New Roman" w:cs="Times New Roman"/>
              </w:rPr>
              <w:t xml:space="preserve">Разработка и принятие порядка уведомления о склонении к совершению коррупционных нарушений </w:t>
            </w:r>
          </w:p>
        </w:tc>
      </w:tr>
      <w:tr w:rsidR="00A54DE5" w:rsidRPr="00A54DE5" w:rsidTr="002F0E32">
        <w:tc>
          <w:tcPr>
            <w:tcW w:w="2392" w:type="dxa"/>
            <w:vMerge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E5">
              <w:rPr>
                <w:rFonts w:ascii="Times New Roman" w:hAnsi="Times New Roman" w:cs="Times New Roman"/>
              </w:rPr>
              <w:t xml:space="preserve">Введение в договоры, связанные с хозяйственной деятельностью организации, стандартной антикоррупционной оговорки </w:t>
            </w:r>
          </w:p>
        </w:tc>
      </w:tr>
      <w:tr w:rsidR="00A54DE5" w:rsidRPr="00A54DE5" w:rsidTr="002F0E32">
        <w:tc>
          <w:tcPr>
            <w:tcW w:w="2392" w:type="dxa"/>
            <w:vMerge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E5">
              <w:rPr>
                <w:rFonts w:ascii="Times New Roman" w:hAnsi="Times New Roman" w:cs="Times New Roman"/>
              </w:rPr>
              <w:t xml:space="preserve">Введение антикоррупционных положений в трудовые договоры работников </w:t>
            </w:r>
          </w:p>
        </w:tc>
      </w:tr>
      <w:tr w:rsidR="00A54DE5" w:rsidRPr="00A54DE5" w:rsidTr="002F0E32">
        <w:tc>
          <w:tcPr>
            <w:tcW w:w="2392" w:type="dxa"/>
            <w:vMerge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E5">
              <w:rPr>
                <w:rFonts w:ascii="Times New Roman" w:hAnsi="Times New Roman" w:cs="Times New Roman"/>
              </w:rPr>
              <w:t>Определение должностных лиц (структурных подразделений), ответственных за профилактику коррупционных или иных правонарушений, внесение соответствующих изменений в должностные инструкции работников</w:t>
            </w:r>
          </w:p>
        </w:tc>
      </w:tr>
      <w:tr w:rsidR="00A54DE5" w:rsidRPr="00A54DE5" w:rsidTr="002F0E32">
        <w:tc>
          <w:tcPr>
            <w:tcW w:w="2392" w:type="dxa"/>
            <w:vMerge w:val="restart"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E5">
              <w:rPr>
                <w:rFonts w:ascii="Times New Roman" w:hAnsi="Times New Roman" w:cs="Times New Roman"/>
              </w:rPr>
              <w:t>Разработка и введение специальных антикоррупционных процедур</w:t>
            </w:r>
          </w:p>
        </w:tc>
        <w:tc>
          <w:tcPr>
            <w:tcW w:w="5513" w:type="dxa"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E5">
              <w:rPr>
                <w:rFonts w:ascii="Times New Roman" w:hAnsi="Times New Roman" w:cs="Times New Roman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</w:tr>
      <w:tr w:rsidR="00A54DE5" w:rsidRPr="00A54DE5" w:rsidTr="002F0E32">
        <w:tc>
          <w:tcPr>
            <w:tcW w:w="2392" w:type="dxa"/>
            <w:vMerge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E5">
              <w:rPr>
                <w:rFonts w:ascii="Times New Roman" w:hAnsi="Times New Roman" w:cs="Times New Roman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 </w:t>
            </w:r>
          </w:p>
        </w:tc>
      </w:tr>
      <w:tr w:rsidR="00A54DE5" w:rsidRPr="00A54DE5" w:rsidTr="002F0E32">
        <w:tc>
          <w:tcPr>
            <w:tcW w:w="2392" w:type="dxa"/>
            <w:vMerge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</w:rPr>
            </w:pPr>
            <w:r w:rsidRPr="00A54DE5">
              <w:rPr>
                <w:rFonts w:ascii="Times New Roman" w:hAnsi="Times New Roman" w:cs="Times New Roman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A54DE5" w:rsidRPr="00A54DE5" w:rsidTr="002F0E32">
        <w:tc>
          <w:tcPr>
            <w:tcW w:w="2392" w:type="dxa"/>
            <w:vMerge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</w:rPr>
            </w:pPr>
            <w:r w:rsidRPr="00A54DE5">
              <w:rPr>
                <w:rFonts w:ascii="Times New Roman" w:hAnsi="Times New Roman" w:cs="Times New Roman"/>
              </w:rPr>
              <w:t xml:space="preserve">Введение процедур защиты работников, сообщивших о коррупционных правонарушениях в деятельности организации, от формальных и неформальных санкций </w:t>
            </w:r>
          </w:p>
        </w:tc>
      </w:tr>
      <w:tr w:rsidR="00A54DE5" w:rsidRPr="00A54DE5" w:rsidTr="002F0E32">
        <w:tc>
          <w:tcPr>
            <w:tcW w:w="2392" w:type="dxa"/>
            <w:vMerge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</w:rPr>
            </w:pPr>
            <w:r w:rsidRPr="00A54DE5">
              <w:rPr>
                <w:rFonts w:ascii="Times New Roman" w:hAnsi="Times New Roman" w:cs="Times New Roman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A54DE5" w:rsidRPr="00A54DE5" w:rsidTr="002F0E32">
        <w:tc>
          <w:tcPr>
            <w:tcW w:w="2392" w:type="dxa"/>
            <w:vMerge w:val="restart"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E5">
              <w:rPr>
                <w:rFonts w:ascii="Times New Roman" w:hAnsi="Times New Roman" w:cs="Times New Roman"/>
              </w:rPr>
              <w:t>Обучение и информирование работников</w:t>
            </w:r>
          </w:p>
        </w:tc>
        <w:tc>
          <w:tcPr>
            <w:tcW w:w="5513" w:type="dxa"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</w:rPr>
            </w:pPr>
            <w:r w:rsidRPr="00A54DE5">
              <w:rPr>
                <w:rFonts w:ascii="Times New Roman" w:hAnsi="Times New Roman" w:cs="Times New Roman"/>
              </w:rPr>
              <w:t>Размешение локальных нормативных актов, регламентирующих вопросы предупреждения и противодействия коррупции в организации</w:t>
            </w:r>
          </w:p>
        </w:tc>
      </w:tr>
      <w:tr w:rsidR="00A54DE5" w:rsidRPr="00A54DE5" w:rsidTr="002F0E32">
        <w:tc>
          <w:tcPr>
            <w:tcW w:w="2392" w:type="dxa"/>
            <w:vMerge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3" w:type="dxa"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</w:rPr>
            </w:pPr>
            <w:r w:rsidRPr="00A54DE5">
              <w:rPr>
                <w:rFonts w:ascii="Times New Roman" w:hAnsi="Times New Roman" w:cs="Times New Roman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A54DE5" w:rsidRPr="00A54DE5" w:rsidTr="002F0E32">
        <w:tc>
          <w:tcPr>
            <w:tcW w:w="2392" w:type="dxa"/>
            <w:vMerge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3" w:type="dxa"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</w:rPr>
            </w:pPr>
            <w:r w:rsidRPr="00A54DE5">
              <w:rPr>
                <w:rFonts w:ascii="Times New Roman" w:hAnsi="Times New Roman" w:cs="Times New Roman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A54DE5" w:rsidRPr="00A54DE5" w:rsidTr="002F0E32">
        <w:tc>
          <w:tcPr>
            <w:tcW w:w="2392" w:type="dxa"/>
            <w:vMerge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3" w:type="dxa"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</w:rPr>
            </w:pPr>
            <w:r w:rsidRPr="00A54DE5">
              <w:rPr>
                <w:rFonts w:ascii="Times New Roman" w:hAnsi="Times New Roman" w:cs="Times New Roman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A54DE5" w:rsidRPr="00A54DE5" w:rsidTr="002F0E32">
        <w:tc>
          <w:tcPr>
            <w:tcW w:w="2392" w:type="dxa"/>
            <w:vMerge w:val="restart"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</w:rPr>
            </w:pPr>
            <w:r w:rsidRPr="00A54DE5">
              <w:rPr>
                <w:rFonts w:ascii="Times New Roman" w:hAnsi="Times New Roman" w:cs="Times New Roman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5513" w:type="dxa"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</w:rPr>
            </w:pPr>
            <w:r w:rsidRPr="00A54DE5">
              <w:rPr>
                <w:rFonts w:ascii="Times New Roman" w:hAnsi="Times New Roman" w:cs="Times New Roman"/>
              </w:rPr>
              <w:t>Осуществление регулярного контроля соблюдения внутренних процедур</w:t>
            </w:r>
          </w:p>
        </w:tc>
      </w:tr>
      <w:tr w:rsidR="00A54DE5" w:rsidRPr="00A54DE5" w:rsidTr="002F0E32">
        <w:tc>
          <w:tcPr>
            <w:tcW w:w="2392" w:type="dxa"/>
            <w:vMerge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3" w:type="dxa"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</w:rPr>
            </w:pPr>
            <w:r w:rsidRPr="00A54DE5">
              <w:rPr>
                <w:rFonts w:ascii="Times New Roman" w:hAnsi="Times New Roman" w:cs="Times New Roman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A54DE5" w:rsidRPr="00A54DE5" w:rsidTr="002F0E32">
        <w:tc>
          <w:tcPr>
            <w:tcW w:w="2392" w:type="dxa"/>
            <w:vMerge w:val="restart"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</w:rPr>
            </w:pPr>
            <w:r w:rsidRPr="00A54DE5">
              <w:rPr>
                <w:rFonts w:ascii="Times New Roman" w:hAnsi="Times New Roman" w:cs="Times New Roman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5513" w:type="dxa"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</w:rPr>
            </w:pPr>
            <w:r w:rsidRPr="00A54DE5">
              <w:rPr>
                <w:rFonts w:ascii="Times New Roman" w:hAnsi="Times New Roman" w:cs="Times New Roman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A54DE5" w:rsidRPr="00A54DE5" w:rsidTr="002F0E32">
        <w:tc>
          <w:tcPr>
            <w:tcW w:w="2392" w:type="dxa"/>
            <w:vMerge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3" w:type="dxa"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</w:rPr>
            </w:pPr>
            <w:r w:rsidRPr="00A54DE5">
              <w:rPr>
                <w:rFonts w:ascii="Times New Roman" w:hAnsi="Times New Roman" w:cs="Times New Roman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A54DE5" w:rsidRPr="00A54DE5" w:rsidTr="002F0E32">
        <w:tc>
          <w:tcPr>
            <w:tcW w:w="2392" w:type="dxa"/>
            <w:vMerge w:val="restart"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</w:rPr>
            </w:pPr>
            <w:r w:rsidRPr="00A54DE5">
              <w:rPr>
                <w:rFonts w:ascii="Times New Roman" w:hAnsi="Times New Roman" w:cs="Times New Roman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5513" w:type="dxa"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</w:rPr>
            </w:pPr>
            <w:r w:rsidRPr="00A54DE5">
              <w:rPr>
                <w:rFonts w:ascii="Times New Roman" w:hAnsi="Times New Roman" w:cs="Times New Roman"/>
              </w:rPr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организации по противодействию коррупции.</w:t>
            </w:r>
          </w:p>
        </w:tc>
      </w:tr>
      <w:tr w:rsidR="00A54DE5" w:rsidRPr="00A54DE5" w:rsidTr="002F0E32">
        <w:tc>
          <w:tcPr>
            <w:tcW w:w="2392" w:type="dxa"/>
            <w:vMerge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3" w:type="dxa"/>
          </w:tcPr>
          <w:p w:rsidR="00A54DE5" w:rsidRPr="00A54DE5" w:rsidRDefault="00A54DE5" w:rsidP="002F0E32">
            <w:pPr>
              <w:rPr>
                <w:rFonts w:ascii="Times New Roman" w:hAnsi="Times New Roman" w:cs="Times New Roman"/>
              </w:rPr>
            </w:pPr>
            <w:r w:rsidRPr="00A54DE5">
              <w:rPr>
                <w:rFonts w:ascii="Times New Roman" w:hAnsi="Times New Roman" w:cs="Times New Roman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правонарушений.</w:t>
            </w:r>
          </w:p>
        </w:tc>
      </w:tr>
    </w:tbl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</w:rPr>
        <w:t xml:space="preserve"> </w:t>
      </w:r>
      <w:r w:rsidRPr="00A54DE5">
        <w:rPr>
          <w:rFonts w:ascii="Times New Roman" w:hAnsi="Times New Roman" w:cs="Times New Roman"/>
          <w:b/>
          <w:sz w:val="24"/>
          <w:szCs w:val="24"/>
        </w:rPr>
        <w:t xml:space="preserve"> 7. 1 Оценка коррупционных рисков.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lastRenderedPageBreak/>
        <w:t xml:space="preserve">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выгоды, так и в целях получения выгоды организацией.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 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 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Оценка коррупционных рисков 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документу. 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Порядок проведения оценки коррупционных рисков:  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представить деятельность организации в виде отдельных процессов, в каждом из которых  выделить составные элементы (подпроцессы); 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 выделить «критические точки» - для каждого процесса и определить те элементы (подпроцессы), при реализации которых наиболее вероятно возникновение коррупционных правонарушений.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  Для каждого подпроцесса, реализация которого связана с коррупционным риском, составить  описание возможных коррупционных правонарушений, включающее: 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 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 - вероятные формы осуществления коррупционных платежей.  На основании проведенного анализа подготовить «карту коррупционных рисков организации»;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 - сводное описание «критических точек» и возможных коррупционных правонарушений.  Разработать комплекс мер по устранению или минимизации коррупционных рисков.</w:t>
      </w:r>
    </w:p>
    <w:p w:rsidR="00A54DE5" w:rsidRPr="00A54DE5" w:rsidRDefault="00A54DE5" w:rsidP="00A54DE5">
      <w:pPr>
        <w:rPr>
          <w:rFonts w:ascii="Times New Roman" w:hAnsi="Times New Roman" w:cs="Times New Roman"/>
          <w:b/>
          <w:sz w:val="24"/>
          <w:szCs w:val="24"/>
        </w:rPr>
      </w:pPr>
      <w:r w:rsidRPr="00A54DE5">
        <w:rPr>
          <w:rFonts w:ascii="Times New Roman" w:hAnsi="Times New Roman" w:cs="Times New Roman"/>
          <w:b/>
          <w:sz w:val="24"/>
          <w:szCs w:val="24"/>
        </w:rPr>
        <w:t xml:space="preserve"> 8. Ответственность сотрудников за несоблюдение требований антикоррупционной политики.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DE5">
        <w:rPr>
          <w:rFonts w:ascii="Times New Roman" w:hAnsi="Times New Roman" w:cs="Times New Roman"/>
          <w:sz w:val="24"/>
          <w:szCs w:val="24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 При этом следует учитывать, что конфликт интересов может принимать множество различных форм.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 С целью регулирования и предотвращения конфликта интересов в деятельности своих работников в учреждении культуры следует принять Положение о конфликте интересов. Положение о конфликте интересов – это внутренний документ организации, </w:t>
      </w:r>
      <w:r w:rsidRPr="00A54DE5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 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>- цели и задачи положения о конфликте интересов;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 - используемые в положении понятия и определения; 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-  круг лиц, попадающих под действие положения; 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>-  основные принципы управления конфликтом интересов в организации;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- 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  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>-обязанности работников в связи с раскрытием и урегулированием конфликта интересов;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-  определение лиц, ответственных за прием сведений о возникшем конфликте интересов и рассмотрение этих сведений;  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>-ответственность работников за несоблюдение положения о конфликте интересов.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 В основу работы по управлению конфликтом интересов в учреждении могут быть положены следующие принципы:  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>-обязательность раскрытия сведений о реальном или потенциальном конфликте интересов;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-  индивидуальное рассмотрение и оценка репутационных  рисков для учреждения при  выявлении каждого конфликта интересов и его урегулирование;  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-конфиденциальность процесса раскрытия сведений о конфликте интересов и процесса его  урегулирования;  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-соблюдение баланса интересов организации и работника при урегулировании конфликта  интересов; 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 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>Обязанности работников в связи с раскрытием и урегулированием конфликта интересов: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 -при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  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-избегать (по возможности) ситуаций и обстоятельств, которые могут привести к конфликту интересов;  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lastRenderedPageBreak/>
        <w:t>-раскрывать возникший (реальный) или потенциальный конфликт интересов;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>- содействовать урегулированию возникшего конфликта интересов.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 В учреждении возможно установление различных видов раскрытия конфликта интересов, в том числе:  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>-раскрытие сведений о конфликте интересов при приеме на работу;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>-  раскрытие сведений о конфликте интересов при назначении на новую должность;  -разовое раскрытие сведений по мере возникновения ситуаций конфликта интересов. 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 Учреждение культуры берѐт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учреждение 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  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-ограничение доступа работника к конкретной информации, которая может затрагивать личные  интересы работника;  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-добровольный отказ работника 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 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>-пересмотр и изменение функциональных обязанностей работника;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- временное отстранение работника от должности, если его личные интересы входят в противоречие с функциональными обязанностями;  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-перевод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- передача работником принадлежащего ему имущества, являющегося основой возникновения  конфликта интересов, в доверительное управление;  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-отказ работника от своего личного интереса, порождающего конфликт с интересами организации;  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>-увольнение работника из организации по инициативе работника;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lastRenderedPageBreak/>
        <w:t xml:space="preserve"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Ответственными за прием сведений о возникающих (имеющихся) конфликтах интересов являются  директор. Рассмотрение полученной информации целесообразно проводить коллегиально .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В учреждении культуры должно проводиться обучение работников по вопросам профилактики и противодействия коррупции. 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Цели и задачи обучения определяют тематику и форму занятий. Обучение проводится по следующей тематике: 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>- коррупция в государственном и частном секторах экономики (теоретическая);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- юридическая ответственность за совершение коррупционных правонарушений;  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-ознакомление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(прикладная);  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-выявление и разрешение конфликта интересов при выполнении трудовых обязанностей (прикладная);  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поведение  в ситуациях коррупционного риска, в частности в случаях вымогательства взятки со  стороны  должностных лиц государственных и муниципальных, иных организаций;   взаимодействие с правоохранительными органами по вопросам профилактики и противодействия коррупции (прикладная). 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Возможны следующие виды обучения:  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-обучение  по  вопросам профилактики и противодействия коррупции непосредственно после  приема на работу;  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-обучение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  периодическое обучение работников организации с целью </w:t>
      </w:r>
      <w:r w:rsidRPr="00A54DE5">
        <w:rPr>
          <w:rFonts w:ascii="Times New Roman" w:hAnsi="Times New Roman" w:cs="Times New Roman"/>
          <w:sz w:val="24"/>
          <w:szCs w:val="24"/>
        </w:rPr>
        <w:lastRenderedPageBreak/>
        <w:t xml:space="preserve">поддержания их знаний и навыков в  сфере противодействия коррупции на должном уровне; 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- дополнительное обучение в случае выявления провалов в реализации антикоррупционной  политики, одной из причин которых является недостаточность знаний и навыков работников в сфере противодействия коррупции. 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Консультирование по вопросам противодействия коррупции обычно осуществляется в индивидуальном порядке. Федеральным законом от 6 декабря 2011 г. № 402-ФЗ «О бухгалтерском учете» установлена обязанность для всех организаций осуществлять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 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Для этого система внутреннего контроля и аудита должна учитывать требования антикоррупционной политики, реализуемой организацией, в том числе:  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-проверка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  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>-контроль документирования операций хозяйственной деятельности организации;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-  проверка экономической обоснованности осуществляемых операций в сферах коррупционного  риска. </w:t>
      </w:r>
    </w:p>
    <w:p w:rsidR="00A54DE5" w:rsidRPr="00A54DE5" w:rsidRDefault="00A54DE5" w:rsidP="00A54DE5">
      <w:pPr>
        <w:rPr>
          <w:rFonts w:ascii="Times New Roman" w:hAnsi="Times New Roman" w:cs="Times New Roman"/>
        </w:rPr>
      </w:pPr>
      <w:r w:rsidRPr="00A54DE5">
        <w:rPr>
          <w:rFonts w:ascii="Times New Roman" w:hAnsi="Times New Roman" w:cs="Times New Roman"/>
        </w:rPr>
        <w:t xml:space="preserve">Контроль документирования операций хозяйственной деятельности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 </w:t>
      </w:r>
    </w:p>
    <w:p w:rsidR="00A54DE5" w:rsidRPr="00A54DE5" w:rsidRDefault="00A54DE5" w:rsidP="00A54DE5">
      <w:pPr>
        <w:rPr>
          <w:rFonts w:ascii="Times New Roman" w:hAnsi="Times New Roman" w:cs="Times New Roman"/>
          <w:b/>
          <w:sz w:val="24"/>
          <w:szCs w:val="24"/>
        </w:rPr>
      </w:pPr>
      <w:r w:rsidRPr="00A54DE5">
        <w:rPr>
          <w:rFonts w:ascii="Times New Roman" w:hAnsi="Times New Roman" w:cs="Times New Roman"/>
          <w:b/>
          <w:sz w:val="24"/>
          <w:szCs w:val="24"/>
        </w:rPr>
        <w:t>9.Порядок пересмотра и внесения изменений в антикоррупционную политику организации.</w:t>
      </w:r>
    </w:p>
    <w:p w:rsidR="00A54DE5" w:rsidRPr="00A54DE5" w:rsidRDefault="00A54DE5" w:rsidP="00A54DE5">
      <w:pPr>
        <w:rPr>
          <w:rFonts w:ascii="Times New Roman" w:hAnsi="Times New Roman" w:cs="Times New Roman"/>
          <w:sz w:val="24"/>
          <w:szCs w:val="24"/>
        </w:rPr>
      </w:pPr>
      <w:r w:rsidRPr="00A54DE5">
        <w:rPr>
          <w:rFonts w:ascii="Times New Roman" w:hAnsi="Times New Roman" w:cs="Times New Roman"/>
          <w:sz w:val="24"/>
          <w:szCs w:val="24"/>
        </w:rPr>
        <w:t xml:space="preserve">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A54DE5" w:rsidRPr="00A54DE5" w:rsidRDefault="00A54DE5" w:rsidP="00A54DE5">
      <w:pPr>
        <w:rPr>
          <w:rFonts w:ascii="Times New Roman" w:hAnsi="Times New Roman" w:cs="Times New Roman"/>
        </w:rPr>
      </w:pPr>
    </w:p>
    <w:p w:rsidR="00A54DE5" w:rsidRPr="00A54DE5" w:rsidRDefault="00A54DE5" w:rsidP="00A54DE5">
      <w:pPr>
        <w:rPr>
          <w:rFonts w:ascii="Times New Roman" w:hAnsi="Times New Roman" w:cs="Times New Roman"/>
        </w:rPr>
      </w:pPr>
    </w:p>
    <w:p w:rsidR="00A54DE5" w:rsidRPr="00A54DE5" w:rsidRDefault="00A54DE5" w:rsidP="00A54DE5">
      <w:pPr>
        <w:rPr>
          <w:rFonts w:ascii="Times New Roman" w:hAnsi="Times New Roman" w:cs="Times New Roman"/>
        </w:rPr>
      </w:pPr>
      <w:r w:rsidRPr="00A54DE5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A54DE5" w:rsidRPr="00A54DE5" w:rsidRDefault="00A54DE5" w:rsidP="00A54DE5">
      <w:pPr>
        <w:rPr>
          <w:rFonts w:ascii="Times New Roman" w:hAnsi="Times New Roman" w:cs="Times New Roman"/>
        </w:rPr>
      </w:pPr>
    </w:p>
    <w:p w:rsidR="00A54DE5" w:rsidRPr="00A54DE5" w:rsidRDefault="00A54DE5" w:rsidP="00A54DE5">
      <w:pPr>
        <w:rPr>
          <w:rFonts w:ascii="Times New Roman" w:hAnsi="Times New Roman" w:cs="Times New Roman"/>
        </w:rPr>
      </w:pPr>
    </w:p>
    <w:p w:rsidR="00A54DE5" w:rsidRPr="00A54DE5" w:rsidRDefault="00A54DE5" w:rsidP="00A54DE5">
      <w:pPr>
        <w:rPr>
          <w:rFonts w:ascii="Times New Roman" w:hAnsi="Times New Roman" w:cs="Times New Roman"/>
        </w:rPr>
      </w:pPr>
    </w:p>
    <w:p w:rsidR="00A54DE5" w:rsidRPr="00A54DE5" w:rsidRDefault="00A54DE5" w:rsidP="00A54DE5">
      <w:pPr>
        <w:rPr>
          <w:rFonts w:ascii="Times New Roman" w:hAnsi="Times New Roman" w:cs="Times New Roman"/>
        </w:rPr>
      </w:pPr>
    </w:p>
    <w:p w:rsidR="002146C2" w:rsidRPr="00A54DE5" w:rsidRDefault="002146C2" w:rsidP="00A54DE5">
      <w:pPr>
        <w:rPr>
          <w:rFonts w:ascii="Times New Roman" w:hAnsi="Times New Roman" w:cs="Times New Roman"/>
        </w:rPr>
      </w:pPr>
    </w:p>
    <w:sectPr w:rsidR="002146C2" w:rsidRPr="00A5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01BB1"/>
    <w:multiLevelType w:val="hybridMultilevel"/>
    <w:tmpl w:val="97A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8D"/>
    <w:rsid w:val="002146C2"/>
    <w:rsid w:val="007C3A8D"/>
    <w:rsid w:val="00A5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C803E-BE21-45BF-8909-D669D809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D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D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4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4322</Words>
  <Characters>24639</Characters>
  <Application>Microsoft Office Word</Application>
  <DocSecurity>0</DocSecurity>
  <Lines>205</Lines>
  <Paragraphs>57</Paragraphs>
  <ScaleCrop>false</ScaleCrop>
  <Company/>
  <LinksUpToDate>false</LinksUpToDate>
  <CharactersWithSpaces>28904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2019-03-21T05:22:00Z</dcterms:created>
  <dcterms:modified xsi:type="dcterms:W3CDTF">2019-03-21T05:23:00Z</dcterms:modified>
</cp:coreProperties>
</file>